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836F11" w14:textId="00AB98BE" w:rsidR="00083848" w:rsidRPr="00DA0F2F" w:rsidRDefault="00083848">
      <w:pPr>
        <w:pStyle w:val="Subtitle"/>
        <w:spacing w:before="60" w:after="60"/>
        <w:ind w:left="180" w:right="288"/>
        <w:rPr>
          <w:rFonts w:cs="Arial"/>
          <w:lang w:val="en-US"/>
        </w:rPr>
      </w:pPr>
      <w:bookmarkStart w:id="0" w:name="_Toc438366665"/>
      <w:bookmarkStart w:id="1" w:name="_Toc41971239"/>
      <w:r w:rsidRPr="00DA0F2F">
        <w:rPr>
          <w:rFonts w:cs="Arial"/>
          <w:lang w:val="en-US"/>
        </w:rPr>
        <w:t>Section 2</w:t>
      </w:r>
      <w:r w:rsidR="000D0381">
        <w:rPr>
          <w:rFonts w:cs="Arial"/>
          <w:lang w:val="en-US"/>
        </w:rPr>
        <w:t>:</w:t>
      </w:r>
      <w:r w:rsidRPr="00DA0F2F">
        <w:rPr>
          <w:rFonts w:cs="Arial"/>
          <w:lang w:val="en-US"/>
        </w:rPr>
        <w:t xml:space="preserve"> Bid Data Sheet</w:t>
      </w:r>
    </w:p>
    <w:bookmarkEnd w:id="0"/>
    <w:bookmarkEnd w:id="1"/>
    <w:p w14:paraId="4748B891" w14:textId="0DAB62BE" w:rsidR="00083848" w:rsidRPr="00407833" w:rsidRDefault="00A56264" w:rsidP="00407833">
      <w:pPr>
        <w:pStyle w:val="Heading1"/>
        <w:ind w:left="180" w:right="288"/>
        <w:jc w:val="both"/>
        <w:rPr>
          <w:b w:val="0"/>
          <w:sz w:val="20"/>
          <w:szCs w:val="20"/>
        </w:rPr>
      </w:pPr>
      <w:r w:rsidRPr="00407833">
        <w:rPr>
          <w:b w:val="0"/>
          <w:sz w:val="20"/>
          <w:szCs w:val="20"/>
        </w:rPr>
        <w:t>This section consists of provisions that are specific to each procurement and supplement the information or requirements included in Sect</w:t>
      </w:r>
      <w:r w:rsidR="008A7162">
        <w:rPr>
          <w:b w:val="0"/>
          <w:sz w:val="20"/>
          <w:szCs w:val="20"/>
        </w:rPr>
        <w:t xml:space="preserve">ion 1 </w:t>
      </w:r>
      <w:r w:rsidR="000D0381">
        <w:rPr>
          <w:b w:val="0"/>
          <w:sz w:val="20"/>
          <w:szCs w:val="20"/>
        </w:rPr>
        <w:t>(</w:t>
      </w:r>
      <w:r w:rsidR="008A7162">
        <w:rPr>
          <w:b w:val="0"/>
          <w:sz w:val="20"/>
          <w:szCs w:val="20"/>
        </w:rPr>
        <w:t>Instructions to Bidders</w:t>
      </w:r>
      <w:r w:rsidR="000D0381">
        <w:rPr>
          <w:b w:val="0"/>
          <w:sz w:val="20"/>
          <w:szCs w:val="20"/>
        </w:rPr>
        <w:t>)</w:t>
      </w:r>
      <w:r w:rsidR="00A019CD">
        <w:rPr>
          <w:b w:val="0"/>
          <w:sz w:val="20"/>
          <w:szCs w:val="20"/>
        </w:rPr>
        <w:t>.</w:t>
      </w:r>
      <w:r w:rsidR="00D25FA1">
        <w:rPr>
          <w:b w:val="0"/>
          <w:sz w:val="20"/>
          <w:szCs w:val="20"/>
        </w:rPr>
        <w:t xml:space="preserve"> </w:t>
      </w:r>
    </w:p>
    <w:tbl>
      <w:tblPr>
        <w:tblW w:w="0" w:type="auto"/>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620"/>
        <w:gridCol w:w="7470"/>
      </w:tblGrid>
      <w:tr w:rsidR="00D16A8E" w:rsidRPr="00DA0F2F" w14:paraId="06DB49AD" w14:textId="77777777">
        <w:trPr>
          <w:cantSplit/>
          <w:jc w:val="center"/>
        </w:trPr>
        <w:tc>
          <w:tcPr>
            <w:tcW w:w="9090" w:type="dxa"/>
            <w:gridSpan w:val="2"/>
            <w:tcBorders>
              <w:top w:val="nil"/>
              <w:left w:val="nil"/>
              <w:bottom w:val="single" w:sz="6" w:space="0" w:color="000000"/>
              <w:right w:val="nil"/>
            </w:tcBorders>
            <w:vAlign w:val="center"/>
          </w:tcPr>
          <w:p w14:paraId="4BDD60E7" w14:textId="77777777" w:rsidR="00D16A8E" w:rsidRPr="00DA0F2F" w:rsidRDefault="003E2F75" w:rsidP="000D0381">
            <w:pPr>
              <w:spacing w:before="240" w:after="240"/>
              <w:rPr>
                <w:rFonts w:ascii="Arial" w:hAnsi="Arial" w:cs="Arial"/>
                <w:b/>
              </w:rPr>
            </w:pPr>
            <w:r>
              <w:rPr>
                <w:rFonts w:ascii="Arial" w:hAnsi="Arial" w:cs="Arial"/>
                <w:b/>
              </w:rPr>
              <w:t xml:space="preserve">A.  </w:t>
            </w:r>
            <w:r w:rsidR="00B903B0">
              <w:rPr>
                <w:rFonts w:ascii="Arial" w:hAnsi="Arial" w:cs="Arial"/>
                <w:b/>
              </w:rPr>
              <w:t>General</w:t>
            </w:r>
          </w:p>
        </w:tc>
      </w:tr>
      <w:tr w:rsidR="00D16A8E" w:rsidRPr="00DA0F2F" w14:paraId="55E09C45" w14:textId="77777777">
        <w:trPr>
          <w:cantSplit/>
          <w:jc w:val="center"/>
        </w:trPr>
        <w:tc>
          <w:tcPr>
            <w:tcW w:w="1620" w:type="dxa"/>
            <w:tcBorders>
              <w:top w:val="single" w:sz="6" w:space="0" w:color="000000"/>
              <w:left w:val="single" w:sz="2" w:space="0" w:color="000000"/>
              <w:bottom w:val="nil"/>
            </w:tcBorders>
          </w:tcPr>
          <w:p w14:paraId="25A61777" w14:textId="77777777" w:rsidR="00D16A8E" w:rsidRPr="00DA0F2F" w:rsidRDefault="00D16A8E" w:rsidP="00D16A8E">
            <w:pPr>
              <w:spacing w:before="240" w:after="240"/>
              <w:rPr>
                <w:rFonts w:ascii="Arial" w:hAnsi="Arial" w:cs="Arial"/>
                <w:b/>
                <w:sz w:val="20"/>
                <w:szCs w:val="20"/>
              </w:rPr>
            </w:pPr>
            <w:r w:rsidRPr="00DA0F2F">
              <w:rPr>
                <w:rFonts w:ascii="Arial" w:hAnsi="Arial" w:cs="Arial"/>
                <w:b/>
                <w:sz w:val="20"/>
                <w:szCs w:val="20"/>
              </w:rPr>
              <w:t>ITB 1.1</w:t>
            </w:r>
          </w:p>
        </w:tc>
        <w:tc>
          <w:tcPr>
            <w:tcW w:w="7470" w:type="dxa"/>
            <w:tcBorders>
              <w:top w:val="single" w:sz="6" w:space="0" w:color="000000"/>
              <w:bottom w:val="nil"/>
              <w:right w:val="single" w:sz="2" w:space="0" w:color="000000"/>
            </w:tcBorders>
          </w:tcPr>
          <w:p w14:paraId="30C4A632" w14:textId="5C1405FA" w:rsidR="00D16A8E" w:rsidRPr="009A60DB" w:rsidRDefault="00D16A8E" w:rsidP="0033112B">
            <w:pPr>
              <w:tabs>
                <w:tab w:val="right" w:pos="7272"/>
              </w:tabs>
              <w:spacing w:before="120" w:after="120"/>
              <w:jc w:val="both"/>
              <w:rPr>
                <w:rFonts w:ascii="Arial" w:hAnsi="Arial" w:cs="Arial"/>
                <w:b/>
                <w:bCs/>
                <w:sz w:val="20"/>
                <w:szCs w:val="20"/>
              </w:rPr>
            </w:pPr>
            <w:r w:rsidRPr="00DA0F2F">
              <w:rPr>
                <w:rFonts w:ascii="Arial" w:hAnsi="Arial" w:cs="Arial"/>
                <w:sz w:val="20"/>
                <w:szCs w:val="20"/>
              </w:rPr>
              <w:t>The number of the Invitation for Bids</w:t>
            </w:r>
            <w:r w:rsidR="007C1E0D">
              <w:rPr>
                <w:rFonts w:ascii="Arial" w:hAnsi="Arial" w:cs="Arial"/>
                <w:sz w:val="20"/>
                <w:szCs w:val="20"/>
              </w:rPr>
              <w:t xml:space="preserve"> (IFB)</w:t>
            </w:r>
            <w:r w:rsidRPr="00DA0F2F">
              <w:rPr>
                <w:rFonts w:ascii="Arial" w:hAnsi="Arial" w:cs="Arial"/>
                <w:sz w:val="20"/>
                <w:szCs w:val="20"/>
              </w:rPr>
              <w:t xml:space="preserve"> is: </w:t>
            </w:r>
            <w:r w:rsidR="009A60DB" w:rsidRPr="009A60DB">
              <w:rPr>
                <w:rFonts w:ascii="Arial" w:hAnsi="Arial" w:cs="Arial"/>
                <w:b/>
                <w:bCs/>
                <w:sz w:val="20"/>
                <w:szCs w:val="20"/>
              </w:rPr>
              <w:t>ICB-ETP-01-New Switching Sub-station</w:t>
            </w:r>
          </w:p>
          <w:p w14:paraId="35C5F2C3" w14:textId="17F5860B" w:rsidR="0033112B" w:rsidRDefault="0033112B" w:rsidP="0033112B">
            <w:pPr>
              <w:tabs>
                <w:tab w:val="right" w:pos="7272"/>
              </w:tabs>
              <w:spacing w:before="120" w:after="120"/>
              <w:jc w:val="both"/>
              <w:rPr>
                <w:rFonts w:ascii="Arial" w:hAnsi="Arial" w:cs="Arial"/>
                <w:sz w:val="20"/>
                <w:szCs w:val="20"/>
              </w:rPr>
            </w:pPr>
            <w:r w:rsidRPr="00DA0F2F">
              <w:rPr>
                <w:rFonts w:ascii="Arial" w:hAnsi="Arial" w:cs="Arial"/>
                <w:sz w:val="20"/>
                <w:szCs w:val="20"/>
              </w:rPr>
              <w:t xml:space="preserve">The Employer is: </w:t>
            </w:r>
            <w:r w:rsidR="009A60DB" w:rsidRPr="009A60DB">
              <w:rPr>
                <w:rFonts w:ascii="Arial" w:hAnsi="Arial" w:cs="Arial"/>
                <w:b/>
                <w:bCs/>
                <w:sz w:val="20"/>
                <w:szCs w:val="20"/>
              </w:rPr>
              <w:t xml:space="preserve">Marshalls Energy Company </w:t>
            </w:r>
          </w:p>
          <w:p w14:paraId="3CB6BDCF" w14:textId="0913B6D0" w:rsidR="00C70698" w:rsidRPr="009A60DB" w:rsidRDefault="00C70698" w:rsidP="00C70698">
            <w:pPr>
              <w:tabs>
                <w:tab w:val="right" w:pos="7272"/>
              </w:tabs>
              <w:spacing w:before="120" w:after="120"/>
              <w:jc w:val="both"/>
              <w:rPr>
                <w:rFonts w:ascii="Arial" w:hAnsi="Arial" w:cs="Arial"/>
                <w:b/>
                <w:bCs/>
                <w:sz w:val="20"/>
                <w:szCs w:val="20"/>
              </w:rPr>
            </w:pPr>
            <w:r w:rsidRPr="00DA0F2F">
              <w:rPr>
                <w:rFonts w:ascii="Arial" w:hAnsi="Arial" w:cs="Arial"/>
                <w:sz w:val="20"/>
                <w:szCs w:val="20"/>
              </w:rPr>
              <w:t xml:space="preserve">The name of the </w:t>
            </w:r>
            <w:r>
              <w:rPr>
                <w:rFonts w:ascii="Arial" w:hAnsi="Arial" w:cs="Arial"/>
                <w:sz w:val="20"/>
                <w:szCs w:val="20"/>
              </w:rPr>
              <w:t>open competitive bidding (O</w:t>
            </w:r>
            <w:r w:rsidRPr="00DA0F2F">
              <w:rPr>
                <w:rFonts w:ascii="Arial" w:hAnsi="Arial" w:cs="Arial"/>
                <w:sz w:val="20"/>
                <w:szCs w:val="20"/>
              </w:rPr>
              <w:t>CB</w:t>
            </w:r>
            <w:r>
              <w:rPr>
                <w:rFonts w:ascii="Arial" w:hAnsi="Arial" w:cs="Arial"/>
                <w:sz w:val="20"/>
                <w:szCs w:val="20"/>
              </w:rPr>
              <w:t>)</w:t>
            </w:r>
            <w:r w:rsidRPr="00DA0F2F">
              <w:rPr>
                <w:rFonts w:ascii="Arial" w:hAnsi="Arial" w:cs="Arial"/>
                <w:sz w:val="20"/>
                <w:szCs w:val="20"/>
              </w:rPr>
              <w:t xml:space="preserve"> is:</w:t>
            </w:r>
            <w:r w:rsidRPr="00DA0F2F">
              <w:rPr>
                <w:rFonts w:ascii="Arial" w:hAnsi="Arial" w:cs="Arial"/>
                <w:iCs/>
                <w:sz w:val="20"/>
                <w:szCs w:val="20"/>
              </w:rPr>
              <w:t xml:space="preserve"> </w:t>
            </w:r>
            <w:r w:rsidR="00C5402F">
              <w:rPr>
                <w:rFonts w:ascii="Arial" w:hAnsi="Arial" w:cs="Arial"/>
                <w:b/>
                <w:bCs/>
                <w:sz w:val="20"/>
                <w:szCs w:val="20"/>
              </w:rPr>
              <w:t>Design , supply and installation of new</w:t>
            </w:r>
            <w:r w:rsidR="0073542A">
              <w:rPr>
                <w:rFonts w:ascii="Arial" w:hAnsi="Arial" w:cs="Arial"/>
                <w:b/>
                <w:bCs/>
                <w:sz w:val="20"/>
                <w:szCs w:val="20"/>
              </w:rPr>
              <w:t xml:space="preserve"> Switching Sub-station in Majuro</w:t>
            </w:r>
          </w:p>
          <w:p w14:paraId="499C808C" w14:textId="1769CA09" w:rsidR="00C70698" w:rsidRPr="00DA0F2F" w:rsidRDefault="00C70698" w:rsidP="00C70698">
            <w:pPr>
              <w:tabs>
                <w:tab w:val="right" w:pos="7272"/>
              </w:tabs>
              <w:spacing w:before="120" w:after="120"/>
              <w:jc w:val="both"/>
              <w:rPr>
                <w:rFonts w:ascii="Arial" w:hAnsi="Arial" w:cs="Arial"/>
                <w:sz w:val="20"/>
                <w:szCs w:val="20"/>
              </w:rPr>
            </w:pPr>
            <w:r w:rsidRPr="00DA0F2F">
              <w:rPr>
                <w:rFonts w:ascii="Arial" w:hAnsi="Arial" w:cs="Arial"/>
                <w:sz w:val="20"/>
                <w:szCs w:val="20"/>
              </w:rPr>
              <w:t>The identification number</w:t>
            </w:r>
            <w:r w:rsidRPr="00DA0F2F">
              <w:rPr>
                <w:rFonts w:ascii="Arial" w:hAnsi="Arial" w:cs="Arial"/>
                <w:i/>
                <w:sz w:val="20"/>
                <w:szCs w:val="20"/>
              </w:rPr>
              <w:t xml:space="preserve"> </w:t>
            </w:r>
            <w:r w:rsidRPr="00DA0F2F">
              <w:rPr>
                <w:rFonts w:ascii="Arial" w:hAnsi="Arial" w:cs="Arial"/>
                <w:sz w:val="20"/>
                <w:szCs w:val="20"/>
              </w:rPr>
              <w:t xml:space="preserve">of the </w:t>
            </w:r>
            <w:r>
              <w:rPr>
                <w:rFonts w:ascii="Arial" w:hAnsi="Arial" w:cs="Arial"/>
                <w:sz w:val="20"/>
                <w:szCs w:val="20"/>
              </w:rPr>
              <w:t>O</w:t>
            </w:r>
            <w:r w:rsidRPr="00DA0F2F">
              <w:rPr>
                <w:rFonts w:ascii="Arial" w:hAnsi="Arial" w:cs="Arial"/>
                <w:sz w:val="20"/>
                <w:szCs w:val="20"/>
              </w:rPr>
              <w:t>CB is:</w:t>
            </w:r>
            <w:r w:rsidR="0073542A">
              <w:rPr>
                <w:rFonts w:ascii="Arial" w:hAnsi="Arial" w:cs="Arial"/>
                <w:sz w:val="20"/>
                <w:szCs w:val="20"/>
              </w:rPr>
              <w:t xml:space="preserve"> </w:t>
            </w:r>
            <w:r w:rsidR="0073542A" w:rsidRPr="001C2A37">
              <w:rPr>
                <w:rFonts w:ascii="Arial" w:hAnsi="Arial" w:cs="Arial"/>
                <w:b/>
                <w:bCs/>
                <w:sz w:val="20"/>
                <w:szCs w:val="20"/>
              </w:rPr>
              <w:t>OCB-ETP-01</w:t>
            </w:r>
          </w:p>
          <w:p w14:paraId="6FDEEABF" w14:textId="77915C67" w:rsidR="00C70698" w:rsidRPr="00DA0F2F" w:rsidRDefault="00C70698" w:rsidP="00C638AE">
            <w:pPr>
              <w:tabs>
                <w:tab w:val="right" w:pos="7272"/>
              </w:tabs>
              <w:spacing w:before="120" w:after="120"/>
              <w:jc w:val="both"/>
              <w:rPr>
                <w:rFonts w:ascii="Arial" w:hAnsi="Arial" w:cs="Arial"/>
                <w:sz w:val="20"/>
                <w:szCs w:val="20"/>
              </w:rPr>
            </w:pPr>
            <w:r w:rsidRPr="00693DCA">
              <w:rPr>
                <w:rFonts w:ascii="Arial" w:hAnsi="Arial" w:cs="Arial"/>
                <w:sz w:val="20"/>
                <w:szCs w:val="20"/>
              </w:rPr>
              <w:t xml:space="preserve">The number and identification of </w:t>
            </w:r>
            <w:r w:rsidRPr="00693DCA">
              <w:rPr>
                <w:rFonts w:ascii="Arial" w:hAnsi="Arial" w:cs="Arial"/>
                <w:iCs/>
                <w:sz w:val="20"/>
                <w:szCs w:val="20"/>
              </w:rPr>
              <w:t>lots (</w:t>
            </w:r>
            <w:r w:rsidRPr="00693DCA">
              <w:rPr>
                <w:rFonts w:ascii="Arial" w:hAnsi="Arial" w:cs="Arial"/>
                <w:sz w:val="20"/>
                <w:szCs w:val="20"/>
              </w:rPr>
              <w:t xml:space="preserve">contracts) comprising this OCB is: </w:t>
            </w:r>
            <w:r w:rsidR="006E1DF4" w:rsidRPr="00693DCA">
              <w:rPr>
                <w:rFonts w:ascii="Arial" w:hAnsi="Arial" w:cs="Arial"/>
                <w:b/>
                <w:bCs/>
                <w:sz w:val="20"/>
                <w:szCs w:val="20"/>
              </w:rPr>
              <w:t>one.</w:t>
            </w:r>
            <w:r w:rsidR="00DB2106">
              <w:rPr>
                <w:rFonts w:ascii="Arial" w:hAnsi="Arial" w:cs="Arial"/>
                <w:sz w:val="20"/>
                <w:szCs w:val="20"/>
              </w:rPr>
              <w:t xml:space="preserve"> </w:t>
            </w:r>
          </w:p>
        </w:tc>
      </w:tr>
      <w:tr w:rsidR="00D16A8E" w:rsidRPr="00DA0F2F" w14:paraId="5697B22D" w14:textId="77777777">
        <w:trPr>
          <w:cantSplit/>
          <w:jc w:val="center"/>
        </w:trPr>
        <w:tc>
          <w:tcPr>
            <w:tcW w:w="1620" w:type="dxa"/>
            <w:tcBorders>
              <w:top w:val="single" w:sz="2" w:space="0" w:color="000000"/>
              <w:left w:val="single" w:sz="6" w:space="0" w:color="000000"/>
              <w:bottom w:val="nil"/>
            </w:tcBorders>
          </w:tcPr>
          <w:p w14:paraId="5C7F5EE8" w14:textId="77777777" w:rsidR="00D16A8E" w:rsidRPr="00DA0F2F" w:rsidRDefault="00D16A8E" w:rsidP="00D16A8E">
            <w:pPr>
              <w:spacing w:before="240" w:after="240"/>
              <w:rPr>
                <w:rFonts w:ascii="Arial" w:hAnsi="Arial" w:cs="Arial"/>
                <w:b/>
                <w:sz w:val="20"/>
                <w:szCs w:val="20"/>
              </w:rPr>
            </w:pPr>
            <w:r w:rsidRPr="00DA0F2F">
              <w:rPr>
                <w:rFonts w:ascii="Arial" w:hAnsi="Arial" w:cs="Arial"/>
                <w:b/>
                <w:sz w:val="20"/>
                <w:szCs w:val="20"/>
              </w:rPr>
              <w:t>ITB 2.1</w:t>
            </w:r>
          </w:p>
        </w:tc>
        <w:tc>
          <w:tcPr>
            <w:tcW w:w="7470" w:type="dxa"/>
            <w:tcBorders>
              <w:top w:val="single" w:sz="2" w:space="0" w:color="000000"/>
              <w:bottom w:val="nil"/>
              <w:right w:val="single" w:sz="2" w:space="0" w:color="000000"/>
            </w:tcBorders>
          </w:tcPr>
          <w:p w14:paraId="3EDCB032" w14:textId="0DEF6B0E" w:rsidR="00D16A8E" w:rsidRPr="00A0053E" w:rsidRDefault="00D16A8E" w:rsidP="00552EDE">
            <w:pPr>
              <w:tabs>
                <w:tab w:val="right" w:pos="7272"/>
              </w:tabs>
              <w:spacing w:before="240" w:after="240"/>
              <w:jc w:val="both"/>
              <w:rPr>
                <w:rFonts w:ascii="Arial" w:hAnsi="Arial" w:cs="Arial"/>
                <w:b/>
                <w:bCs/>
                <w:sz w:val="20"/>
                <w:szCs w:val="20"/>
              </w:rPr>
            </w:pPr>
            <w:r w:rsidRPr="00DA0F2F">
              <w:rPr>
                <w:rFonts w:ascii="Arial" w:hAnsi="Arial" w:cs="Arial"/>
                <w:sz w:val="20"/>
                <w:szCs w:val="20"/>
              </w:rPr>
              <w:t>The Borrower is:</w:t>
            </w:r>
            <w:r w:rsidR="00A0053E">
              <w:t xml:space="preserve"> </w:t>
            </w:r>
            <w:r w:rsidR="00A0053E" w:rsidRPr="00A0053E">
              <w:rPr>
                <w:rFonts w:ascii="Arial" w:hAnsi="Arial" w:cs="Arial"/>
                <w:b/>
                <w:bCs/>
                <w:sz w:val="20"/>
                <w:szCs w:val="20"/>
              </w:rPr>
              <w:t>The Government of the Republic of the Marshall Islands.</w:t>
            </w:r>
          </w:p>
          <w:p w14:paraId="1D68BFED" w14:textId="37EDFD3A" w:rsidR="00C70698" w:rsidRPr="00DA0F2F" w:rsidRDefault="00C70698" w:rsidP="00552EDE">
            <w:pPr>
              <w:tabs>
                <w:tab w:val="right" w:pos="7272"/>
              </w:tabs>
              <w:spacing w:before="240" w:after="240"/>
              <w:jc w:val="both"/>
              <w:rPr>
                <w:rFonts w:ascii="Arial" w:hAnsi="Arial" w:cs="Arial"/>
                <w:sz w:val="20"/>
                <w:szCs w:val="20"/>
                <w:u w:val="single"/>
              </w:rPr>
            </w:pPr>
            <w:r w:rsidRPr="00DA0F2F">
              <w:rPr>
                <w:rFonts w:ascii="Arial" w:hAnsi="Arial" w:cs="Arial"/>
                <w:sz w:val="20"/>
                <w:szCs w:val="20"/>
              </w:rPr>
              <w:t xml:space="preserve">The name of the Project is: </w:t>
            </w:r>
            <w:r w:rsidR="0040084E" w:rsidRPr="0040084E">
              <w:rPr>
                <w:rFonts w:ascii="Arial" w:hAnsi="Arial" w:cs="Arial"/>
                <w:b/>
                <w:bCs/>
                <w:sz w:val="20"/>
                <w:szCs w:val="20"/>
              </w:rPr>
              <w:t>Design, supply and installation of new switching sub-station in Majuro.</w:t>
            </w:r>
          </w:p>
        </w:tc>
      </w:tr>
      <w:tr w:rsidR="00D16A8E" w:rsidRPr="00DA0F2F" w14:paraId="55F8569F" w14:textId="77777777">
        <w:tblPrEx>
          <w:tblBorders>
            <w:insideH w:val="single" w:sz="8" w:space="0" w:color="000000"/>
          </w:tblBorders>
        </w:tblPrEx>
        <w:trPr>
          <w:jc w:val="center"/>
        </w:trPr>
        <w:tc>
          <w:tcPr>
            <w:tcW w:w="9090" w:type="dxa"/>
            <w:gridSpan w:val="2"/>
            <w:tcBorders>
              <w:top w:val="single" w:sz="6" w:space="0" w:color="000000"/>
              <w:left w:val="nil"/>
              <w:bottom w:val="single" w:sz="6" w:space="0" w:color="000000"/>
              <w:right w:val="nil"/>
            </w:tcBorders>
            <w:vAlign w:val="center"/>
          </w:tcPr>
          <w:p w14:paraId="5D13A6F1" w14:textId="77777777" w:rsidR="00D16A8E" w:rsidRPr="00DA0F2F" w:rsidRDefault="00D16A8E" w:rsidP="000D0381">
            <w:pPr>
              <w:tabs>
                <w:tab w:val="right" w:pos="7434"/>
              </w:tabs>
              <w:spacing w:before="240" w:after="240"/>
              <w:rPr>
                <w:rFonts w:ascii="Arial" w:hAnsi="Arial" w:cs="Arial"/>
                <w:b/>
              </w:rPr>
            </w:pPr>
            <w:r w:rsidRPr="00DA0F2F">
              <w:rPr>
                <w:rFonts w:ascii="Arial" w:hAnsi="Arial" w:cs="Arial"/>
                <w:b/>
              </w:rPr>
              <w:t xml:space="preserve">B.  </w:t>
            </w:r>
            <w:r w:rsidR="002541F5">
              <w:rPr>
                <w:rFonts w:ascii="Arial" w:hAnsi="Arial" w:cs="Arial"/>
                <w:b/>
              </w:rPr>
              <w:t xml:space="preserve">Contents of </w:t>
            </w:r>
            <w:r w:rsidRPr="00DA0F2F">
              <w:rPr>
                <w:rFonts w:ascii="Arial" w:hAnsi="Arial" w:cs="Arial"/>
                <w:b/>
              </w:rPr>
              <w:t>Bidding Document</w:t>
            </w:r>
            <w:r w:rsidR="00C45513" w:rsidRPr="00DA0F2F">
              <w:rPr>
                <w:rFonts w:ascii="Arial" w:hAnsi="Arial" w:cs="Arial"/>
                <w:b/>
              </w:rPr>
              <w:t>s</w:t>
            </w:r>
          </w:p>
        </w:tc>
      </w:tr>
      <w:tr w:rsidR="00D16A8E" w:rsidRPr="00DA0F2F" w14:paraId="2C48DAD5" w14:textId="77777777">
        <w:tblPrEx>
          <w:tblBorders>
            <w:insideH w:val="single" w:sz="8" w:space="0" w:color="000000"/>
          </w:tblBorders>
        </w:tblPrEx>
        <w:trPr>
          <w:jc w:val="center"/>
        </w:trPr>
        <w:tc>
          <w:tcPr>
            <w:tcW w:w="1620" w:type="dxa"/>
            <w:tcBorders>
              <w:top w:val="single" w:sz="6" w:space="0" w:color="000000"/>
              <w:left w:val="single" w:sz="2" w:space="0" w:color="000000"/>
              <w:bottom w:val="single" w:sz="2" w:space="0" w:color="000000"/>
            </w:tcBorders>
          </w:tcPr>
          <w:p w14:paraId="33200142" w14:textId="77777777" w:rsidR="00D16A8E" w:rsidRPr="00DA0F2F" w:rsidRDefault="00D16A8E" w:rsidP="00D16A8E">
            <w:pPr>
              <w:tabs>
                <w:tab w:val="right" w:pos="7254"/>
              </w:tabs>
              <w:spacing w:before="240" w:after="240"/>
              <w:rPr>
                <w:rFonts w:ascii="Arial" w:hAnsi="Arial" w:cs="Arial"/>
                <w:b/>
                <w:sz w:val="20"/>
                <w:szCs w:val="20"/>
              </w:rPr>
            </w:pPr>
            <w:r w:rsidRPr="00DA0F2F">
              <w:rPr>
                <w:rFonts w:ascii="Arial" w:hAnsi="Arial" w:cs="Arial"/>
                <w:b/>
                <w:sz w:val="20"/>
                <w:szCs w:val="20"/>
              </w:rPr>
              <w:t>ITB 7.1</w:t>
            </w:r>
          </w:p>
        </w:tc>
        <w:tc>
          <w:tcPr>
            <w:tcW w:w="7470" w:type="dxa"/>
            <w:tcBorders>
              <w:top w:val="single" w:sz="6" w:space="0" w:color="000000"/>
              <w:bottom w:val="single" w:sz="2" w:space="0" w:color="000000"/>
              <w:right w:val="single" w:sz="2" w:space="0" w:color="000000"/>
            </w:tcBorders>
          </w:tcPr>
          <w:p w14:paraId="6DDCFF3D" w14:textId="77777777" w:rsidR="00C91E02" w:rsidRPr="00DA0F2F" w:rsidRDefault="00D16A8E" w:rsidP="00552EDE">
            <w:pPr>
              <w:tabs>
                <w:tab w:val="right" w:pos="7254"/>
              </w:tabs>
              <w:spacing w:before="240" w:after="240"/>
              <w:jc w:val="both"/>
              <w:rPr>
                <w:rFonts w:ascii="Arial" w:hAnsi="Arial" w:cs="Arial"/>
                <w:sz w:val="20"/>
                <w:szCs w:val="20"/>
              </w:rPr>
            </w:pPr>
            <w:r w:rsidRPr="00DA0F2F">
              <w:rPr>
                <w:rFonts w:ascii="Arial" w:hAnsi="Arial" w:cs="Arial"/>
                <w:sz w:val="20"/>
                <w:szCs w:val="20"/>
              </w:rPr>
              <w:t xml:space="preserve">For </w:t>
            </w:r>
            <w:r w:rsidRPr="00DA0F2F">
              <w:rPr>
                <w:rFonts w:ascii="Arial" w:hAnsi="Arial" w:cs="Arial"/>
                <w:b/>
                <w:sz w:val="20"/>
                <w:szCs w:val="20"/>
                <w:u w:val="single"/>
              </w:rPr>
              <w:t>clarification purposes</w:t>
            </w:r>
            <w:r w:rsidRPr="00DA0F2F">
              <w:rPr>
                <w:rFonts w:ascii="Arial" w:hAnsi="Arial" w:cs="Arial"/>
                <w:sz w:val="20"/>
                <w:szCs w:val="20"/>
              </w:rPr>
              <w:t xml:space="preserve"> only, the Employer’s address is:</w:t>
            </w:r>
            <w:r w:rsidR="001E740D" w:rsidRPr="00DA0F2F">
              <w:rPr>
                <w:rFonts w:ascii="Arial" w:hAnsi="Arial" w:cs="Arial"/>
                <w:sz w:val="20"/>
                <w:szCs w:val="20"/>
              </w:rPr>
              <w:t xml:space="preserve"> </w:t>
            </w:r>
          </w:p>
          <w:p w14:paraId="5238C530" w14:textId="77777777" w:rsidR="00311A02" w:rsidRPr="00DA0F2F" w:rsidRDefault="00311A02" w:rsidP="000D760A">
            <w:pPr>
              <w:tabs>
                <w:tab w:val="right" w:pos="7254"/>
              </w:tabs>
              <w:jc w:val="both"/>
              <w:rPr>
                <w:rFonts w:ascii="Arial" w:hAnsi="Arial" w:cs="Arial"/>
                <w:iCs/>
                <w:sz w:val="20"/>
                <w:szCs w:val="20"/>
              </w:rPr>
            </w:pPr>
          </w:p>
          <w:p w14:paraId="3A515A22" w14:textId="77777777" w:rsidR="000D760A" w:rsidRPr="001809BC" w:rsidRDefault="000D760A" w:rsidP="000D760A">
            <w:pPr>
              <w:ind w:left="180" w:hanging="180"/>
              <w:jc w:val="both"/>
              <w:rPr>
                <w:rFonts w:ascii="Arial" w:hAnsi="Arial" w:cs="Arial"/>
                <w:sz w:val="20"/>
                <w:szCs w:val="20"/>
              </w:rPr>
            </w:pPr>
            <w:r w:rsidRPr="001809BC">
              <w:rPr>
                <w:rFonts w:ascii="Arial" w:hAnsi="Arial" w:cs="Arial"/>
                <w:sz w:val="20"/>
                <w:szCs w:val="20"/>
              </w:rPr>
              <w:t>Steve Wakefield</w:t>
            </w:r>
          </w:p>
          <w:p w14:paraId="5DFBAF47" w14:textId="77777777" w:rsidR="000D760A" w:rsidRPr="001809BC" w:rsidRDefault="000D760A" w:rsidP="000D760A">
            <w:pPr>
              <w:ind w:left="180" w:hanging="180"/>
              <w:jc w:val="both"/>
              <w:rPr>
                <w:rFonts w:ascii="Arial" w:hAnsi="Arial" w:cs="Arial"/>
                <w:sz w:val="20"/>
                <w:szCs w:val="20"/>
              </w:rPr>
            </w:pPr>
            <w:r w:rsidRPr="001809BC">
              <w:rPr>
                <w:rFonts w:ascii="Arial" w:hAnsi="Arial" w:cs="Arial"/>
                <w:sz w:val="20"/>
                <w:szCs w:val="20"/>
              </w:rPr>
              <w:t xml:space="preserve">Chief Technical Officer </w:t>
            </w:r>
          </w:p>
          <w:p w14:paraId="1B802A56" w14:textId="77777777" w:rsidR="000D760A" w:rsidRPr="001809BC" w:rsidRDefault="000D760A" w:rsidP="000D760A">
            <w:pPr>
              <w:ind w:left="180" w:hanging="180"/>
              <w:jc w:val="both"/>
              <w:rPr>
                <w:rFonts w:ascii="Arial" w:hAnsi="Arial" w:cs="Arial"/>
                <w:sz w:val="20"/>
                <w:szCs w:val="20"/>
              </w:rPr>
            </w:pPr>
            <w:r w:rsidRPr="001809BC">
              <w:rPr>
                <w:rFonts w:ascii="Arial" w:hAnsi="Arial" w:cs="Arial"/>
                <w:sz w:val="20"/>
                <w:szCs w:val="20"/>
              </w:rPr>
              <w:t>P.O. Box 1439</w:t>
            </w:r>
          </w:p>
          <w:p w14:paraId="1EE4DC2B" w14:textId="77777777" w:rsidR="000D760A" w:rsidRPr="001809BC" w:rsidRDefault="000D760A" w:rsidP="000D760A">
            <w:pPr>
              <w:ind w:left="180" w:hanging="180"/>
              <w:jc w:val="both"/>
              <w:rPr>
                <w:rFonts w:ascii="Arial" w:hAnsi="Arial" w:cs="Arial"/>
                <w:sz w:val="20"/>
                <w:szCs w:val="20"/>
              </w:rPr>
            </w:pPr>
            <w:r w:rsidRPr="001809BC">
              <w:rPr>
                <w:rFonts w:ascii="Arial" w:hAnsi="Arial" w:cs="Arial"/>
                <w:sz w:val="20"/>
                <w:szCs w:val="20"/>
              </w:rPr>
              <w:t>Majuro, Marshall Islands MH 96960</w:t>
            </w:r>
          </w:p>
          <w:p w14:paraId="4CDF1691" w14:textId="77777777" w:rsidR="000D760A" w:rsidRDefault="000D760A" w:rsidP="000D760A">
            <w:pPr>
              <w:ind w:left="180" w:hanging="180"/>
              <w:jc w:val="both"/>
              <w:rPr>
                <w:rFonts w:ascii="Arial" w:hAnsi="Arial" w:cs="Arial"/>
                <w:sz w:val="20"/>
                <w:szCs w:val="20"/>
              </w:rPr>
            </w:pPr>
            <w:r w:rsidRPr="001809BC">
              <w:rPr>
                <w:rFonts w:ascii="Arial" w:hAnsi="Arial" w:cs="Arial"/>
                <w:sz w:val="20"/>
                <w:szCs w:val="20"/>
              </w:rPr>
              <w:t xml:space="preserve">Email: </w:t>
            </w:r>
            <w:hyperlink r:id="rId10" w:history="1">
              <w:r w:rsidRPr="00161559">
                <w:rPr>
                  <w:rStyle w:val="Hyperlink"/>
                  <w:rFonts w:ascii="Arial" w:hAnsi="Arial" w:cs="Arial"/>
                  <w:sz w:val="20"/>
                  <w:szCs w:val="20"/>
                </w:rPr>
                <w:t>swakefield@mecrmi.com</w:t>
              </w:r>
            </w:hyperlink>
            <w:r>
              <w:rPr>
                <w:rFonts w:ascii="Arial" w:hAnsi="Arial" w:cs="Arial"/>
                <w:sz w:val="20"/>
                <w:szCs w:val="20"/>
              </w:rPr>
              <w:t xml:space="preserve"> </w:t>
            </w:r>
            <w:r w:rsidRPr="001809BC">
              <w:rPr>
                <w:rFonts w:ascii="Arial" w:hAnsi="Arial" w:cs="Arial"/>
                <w:sz w:val="20"/>
                <w:szCs w:val="20"/>
              </w:rPr>
              <w:t xml:space="preserve">  </w:t>
            </w:r>
          </w:p>
          <w:p w14:paraId="308CBBE6" w14:textId="6166BF0E" w:rsidR="00765F4A" w:rsidRPr="001809BC" w:rsidRDefault="00DF5E79" w:rsidP="000D760A">
            <w:pPr>
              <w:ind w:left="180" w:hanging="180"/>
              <w:jc w:val="both"/>
              <w:rPr>
                <w:rFonts w:ascii="Arial" w:hAnsi="Arial" w:cs="Arial"/>
                <w:sz w:val="20"/>
                <w:szCs w:val="20"/>
              </w:rPr>
            </w:pPr>
            <w:r>
              <w:rPr>
                <w:rFonts w:ascii="Arial" w:hAnsi="Arial" w:cs="Arial"/>
                <w:sz w:val="20"/>
                <w:szCs w:val="20"/>
              </w:rPr>
              <w:t xml:space="preserve">Copy to: </w:t>
            </w:r>
            <w:hyperlink r:id="rId11" w:history="1">
              <w:r w:rsidRPr="00277535">
                <w:rPr>
                  <w:rStyle w:val="Hyperlink"/>
                  <w:rFonts w:ascii="Arial" w:hAnsi="Arial" w:cs="Arial"/>
                  <w:sz w:val="20"/>
                  <w:szCs w:val="20"/>
                </w:rPr>
                <w:t>riteshkumar.singh@tetratech.com</w:t>
              </w:r>
            </w:hyperlink>
            <w:r>
              <w:rPr>
                <w:rFonts w:ascii="Arial" w:hAnsi="Arial" w:cs="Arial"/>
                <w:sz w:val="20"/>
                <w:szCs w:val="20"/>
              </w:rPr>
              <w:t xml:space="preserve"> </w:t>
            </w:r>
          </w:p>
          <w:p w14:paraId="58F712F6" w14:textId="77777777" w:rsidR="00D16A8E" w:rsidRDefault="000D760A" w:rsidP="00D650B2">
            <w:pPr>
              <w:ind w:left="180" w:hanging="180"/>
              <w:jc w:val="both"/>
              <w:rPr>
                <w:rFonts w:ascii="Arial" w:hAnsi="Arial" w:cs="Arial"/>
                <w:sz w:val="20"/>
                <w:szCs w:val="20"/>
              </w:rPr>
            </w:pPr>
            <w:r w:rsidRPr="001809BC">
              <w:rPr>
                <w:rFonts w:ascii="Arial" w:hAnsi="Arial" w:cs="Arial"/>
                <w:sz w:val="20"/>
                <w:szCs w:val="20"/>
              </w:rPr>
              <w:t xml:space="preserve">Website: </w:t>
            </w:r>
            <w:hyperlink r:id="rId12" w:history="1">
              <w:r w:rsidRPr="00161559">
                <w:rPr>
                  <w:rStyle w:val="Hyperlink"/>
                  <w:rFonts w:ascii="Arial" w:hAnsi="Arial" w:cs="Arial"/>
                  <w:sz w:val="20"/>
                  <w:szCs w:val="20"/>
                </w:rPr>
                <w:t>www.mecrmi.com</w:t>
              </w:r>
            </w:hyperlink>
            <w:r>
              <w:rPr>
                <w:rFonts w:ascii="Arial" w:hAnsi="Arial" w:cs="Arial"/>
                <w:sz w:val="20"/>
                <w:szCs w:val="20"/>
              </w:rPr>
              <w:t xml:space="preserve"> </w:t>
            </w:r>
          </w:p>
          <w:p w14:paraId="41BD54EC" w14:textId="77777777" w:rsidR="00D650B2" w:rsidRDefault="00D650B2" w:rsidP="00D650B2">
            <w:pPr>
              <w:ind w:left="180" w:hanging="180"/>
              <w:jc w:val="both"/>
              <w:rPr>
                <w:rFonts w:ascii="Arial" w:hAnsi="Arial" w:cs="Arial"/>
                <w:sz w:val="20"/>
                <w:szCs w:val="20"/>
              </w:rPr>
            </w:pPr>
          </w:p>
          <w:p w14:paraId="76C986E4" w14:textId="137E99AE" w:rsidR="00BB1468" w:rsidRPr="00DA0F2F" w:rsidRDefault="00B84B3C" w:rsidP="00D650B2">
            <w:pPr>
              <w:ind w:left="180" w:hanging="180"/>
              <w:jc w:val="both"/>
              <w:rPr>
                <w:rFonts w:ascii="Arial" w:hAnsi="Arial" w:cs="Arial"/>
                <w:sz w:val="20"/>
                <w:szCs w:val="20"/>
              </w:rPr>
            </w:pPr>
            <w:r>
              <w:rPr>
                <w:rFonts w:ascii="Arial" w:hAnsi="Arial" w:cs="Arial"/>
                <w:sz w:val="20"/>
                <w:szCs w:val="20"/>
              </w:rPr>
              <w:t xml:space="preserve">All clarification questions should be submitted by </w:t>
            </w:r>
            <w:r w:rsidR="00A21104">
              <w:rPr>
                <w:rFonts w:ascii="Arial" w:hAnsi="Arial" w:cs="Arial"/>
                <w:sz w:val="20"/>
                <w:szCs w:val="20"/>
              </w:rPr>
              <w:t>July 14, 2025</w:t>
            </w:r>
          </w:p>
        </w:tc>
      </w:tr>
      <w:tr w:rsidR="00D16A8E" w:rsidRPr="00DA0F2F" w14:paraId="377F5B11" w14:textId="77777777">
        <w:tblPrEx>
          <w:tblBorders>
            <w:insideH w:val="single" w:sz="8" w:space="0" w:color="000000"/>
          </w:tblBorders>
        </w:tblPrEx>
        <w:trPr>
          <w:jc w:val="center"/>
        </w:trPr>
        <w:tc>
          <w:tcPr>
            <w:tcW w:w="1620" w:type="dxa"/>
            <w:tcBorders>
              <w:top w:val="single" w:sz="2" w:space="0" w:color="000000"/>
              <w:left w:val="single" w:sz="2" w:space="0" w:color="000000"/>
              <w:bottom w:val="single" w:sz="6" w:space="0" w:color="000000"/>
            </w:tcBorders>
          </w:tcPr>
          <w:p w14:paraId="01FFD68E" w14:textId="77777777" w:rsidR="00D16A8E" w:rsidRPr="00DA0F2F" w:rsidRDefault="00D16A8E" w:rsidP="00D16A8E">
            <w:pPr>
              <w:tabs>
                <w:tab w:val="right" w:pos="7254"/>
              </w:tabs>
              <w:spacing w:before="240" w:after="240"/>
              <w:rPr>
                <w:rFonts w:ascii="Arial" w:hAnsi="Arial" w:cs="Arial"/>
                <w:b/>
                <w:sz w:val="20"/>
                <w:szCs w:val="20"/>
              </w:rPr>
            </w:pPr>
            <w:r w:rsidRPr="00DA0F2F">
              <w:rPr>
                <w:rFonts w:ascii="Arial" w:hAnsi="Arial" w:cs="Arial"/>
                <w:b/>
                <w:sz w:val="20"/>
                <w:szCs w:val="20"/>
              </w:rPr>
              <w:t>ITB 7.4</w:t>
            </w:r>
          </w:p>
        </w:tc>
        <w:tc>
          <w:tcPr>
            <w:tcW w:w="7470" w:type="dxa"/>
            <w:tcBorders>
              <w:top w:val="single" w:sz="2" w:space="0" w:color="000000"/>
              <w:bottom w:val="single" w:sz="6" w:space="0" w:color="000000"/>
              <w:right w:val="single" w:sz="2" w:space="0" w:color="000000"/>
            </w:tcBorders>
          </w:tcPr>
          <w:p w14:paraId="4ED6A967" w14:textId="4D5A84CA" w:rsidR="00D16A8E" w:rsidRPr="00DA0F2F" w:rsidRDefault="00D16A8E" w:rsidP="008479A1">
            <w:pPr>
              <w:tabs>
                <w:tab w:val="right" w:pos="7254"/>
              </w:tabs>
              <w:spacing w:before="240" w:after="120"/>
              <w:jc w:val="both"/>
              <w:rPr>
                <w:rFonts w:ascii="Arial" w:hAnsi="Arial" w:cs="Arial"/>
                <w:iCs/>
                <w:sz w:val="20"/>
                <w:szCs w:val="20"/>
              </w:rPr>
            </w:pPr>
            <w:r w:rsidRPr="00DA0F2F">
              <w:rPr>
                <w:rFonts w:ascii="Arial" w:hAnsi="Arial" w:cs="Arial"/>
                <w:sz w:val="20"/>
                <w:szCs w:val="20"/>
              </w:rPr>
              <w:t xml:space="preserve">A </w:t>
            </w:r>
            <w:r w:rsidR="00702AC3">
              <w:rPr>
                <w:rFonts w:ascii="Arial" w:hAnsi="Arial" w:cs="Arial"/>
                <w:sz w:val="20"/>
                <w:szCs w:val="20"/>
              </w:rPr>
              <w:t xml:space="preserve">virtual </w:t>
            </w:r>
            <w:r w:rsidRPr="00DA0F2F">
              <w:rPr>
                <w:rFonts w:ascii="Arial" w:hAnsi="Arial" w:cs="Arial"/>
                <w:sz w:val="20"/>
                <w:szCs w:val="20"/>
              </w:rPr>
              <w:t>Pre-Bid meeting</w:t>
            </w:r>
            <w:r w:rsidR="00734FBC" w:rsidRPr="004664AB">
              <w:rPr>
                <w:rFonts w:ascii="Arial" w:hAnsi="Arial" w:cs="Arial"/>
                <w:sz w:val="20"/>
                <w:szCs w:val="20"/>
              </w:rPr>
              <w:t xml:space="preserve"> </w:t>
            </w:r>
            <w:r w:rsidR="0064543D">
              <w:rPr>
                <w:rFonts w:ascii="Arial" w:hAnsi="Arial" w:cs="Arial"/>
                <w:sz w:val="20"/>
                <w:szCs w:val="20"/>
              </w:rPr>
              <w:t xml:space="preserve">will </w:t>
            </w:r>
            <w:r w:rsidRPr="00DA0F2F">
              <w:rPr>
                <w:rFonts w:ascii="Arial" w:hAnsi="Arial" w:cs="Arial"/>
                <w:sz w:val="20"/>
                <w:szCs w:val="20"/>
              </w:rPr>
              <w:t>take place:</w:t>
            </w:r>
            <w:r w:rsidR="00734FBC">
              <w:rPr>
                <w:rFonts w:ascii="Arial" w:hAnsi="Arial" w:cs="Arial"/>
                <w:sz w:val="20"/>
                <w:szCs w:val="20"/>
              </w:rPr>
              <w:t xml:space="preserve"> </w:t>
            </w:r>
          </w:p>
          <w:p w14:paraId="1E804E4B" w14:textId="3C8D606E" w:rsidR="00D16A8E" w:rsidRPr="00DA0F2F" w:rsidRDefault="00D16A8E" w:rsidP="008479A1">
            <w:pPr>
              <w:tabs>
                <w:tab w:val="right" w:pos="7254"/>
              </w:tabs>
              <w:spacing w:before="120" w:after="120"/>
              <w:jc w:val="both"/>
              <w:rPr>
                <w:rFonts w:ascii="Arial" w:hAnsi="Arial" w:cs="Arial"/>
                <w:sz w:val="20"/>
                <w:szCs w:val="20"/>
              </w:rPr>
            </w:pPr>
            <w:r w:rsidRPr="00DA0F2F">
              <w:rPr>
                <w:rFonts w:ascii="Arial" w:hAnsi="Arial" w:cs="Arial"/>
                <w:sz w:val="20"/>
                <w:szCs w:val="20"/>
              </w:rPr>
              <w:t>Date:</w:t>
            </w:r>
            <w:r w:rsidR="00C2406A">
              <w:rPr>
                <w:rFonts w:ascii="Arial" w:hAnsi="Arial" w:cs="Arial"/>
                <w:sz w:val="20"/>
                <w:szCs w:val="20"/>
              </w:rPr>
              <w:t xml:space="preserve"> </w:t>
            </w:r>
            <w:r w:rsidR="00B411E6">
              <w:rPr>
                <w:rFonts w:ascii="Arial" w:hAnsi="Arial" w:cs="Arial"/>
                <w:sz w:val="20"/>
                <w:szCs w:val="20"/>
              </w:rPr>
              <w:t>July</w:t>
            </w:r>
            <w:r w:rsidR="00082FD3">
              <w:rPr>
                <w:rFonts w:ascii="Arial" w:hAnsi="Arial" w:cs="Arial"/>
                <w:sz w:val="20"/>
                <w:szCs w:val="20"/>
              </w:rPr>
              <w:t xml:space="preserve"> </w:t>
            </w:r>
            <w:r w:rsidR="00B411E6">
              <w:rPr>
                <w:rFonts w:ascii="Arial" w:hAnsi="Arial" w:cs="Arial"/>
                <w:sz w:val="20"/>
                <w:szCs w:val="20"/>
              </w:rPr>
              <w:t>03</w:t>
            </w:r>
            <w:r w:rsidR="00993B15">
              <w:rPr>
                <w:rFonts w:ascii="Arial" w:hAnsi="Arial" w:cs="Arial"/>
                <w:sz w:val="20"/>
                <w:szCs w:val="20"/>
              </w:rPr>
              <w:t>,2025</w:t>
            </w:r>
          </w:p>
          <w:p w14:paraId="3B4856D5" w14:textId="7B778936" w:rsidR="00D16A8E" w:rsidRPr="00DA0F2F" w:rsidRDefault="00D16A8E" w:rsidP="008479A1">
            <w:pPr>
              <w:tabs>
                <w:tab w:val="right" w:pos="7254"/>
              </w:tabs>
              <w:spacing w:before="120" w:after="120"/>
              <w:jc w:val="both"/>
              <w:rPr>
                <w:rFonts w:ascii="Arial" w:hAnsi="Arial" w:cs="Arial"/>
                <w:sz w:val="20"/>
                <w:szCs w:val="20"/>
              </w:rPr>
            </w:pPr>
            <w:r w:rsidRPr="00DA0F2F">
              <w:rPr>
                <w:rFonts w:ascii="Arial" w:hAnsi="Arial" w:cs="Arial"/>
                <w:sz w:val="20"/>
                <w:szCs w:val="20"/>
              </w:rPr>
              <w:t xml:space="preserve">Time: </w:t>
            </w:r>
            <w:r w:rsidR="005C0CD9">
              <w:rPr>
                <w:rFonts w:ascii="Arial" w:hAnsi="Arial" w:cs="Arial"/>
                <w:sz w:val="20"/>
                <w:szCs w:val="20"/>
              </w:rPr>
              <w:t xml:space="preserve">1400 </w:t>
            </w:r>
            <w:proofErr w:type="spellStart"/>
            <w:r w:rsidR="005C0CD9">
              <w:rPr>
                <w:rFonts w:ascii="Arial" w:hAnsi="Arial" w:cs="Arial"/>
                <w:sz w:val="20"/>
                <w:szCs w:val="20"/>
              </w:rPr>
              <w:t>hrs</w:t>
            </w:r>
            <w:proofErr w:type="spellEnd"/>
          </w:p>
          <w:p w14:paraId="6137FD12" w14:textId="7B7CE7B6" w:rsidR="00D16A8E" w:rsidRDefault="00D16A8E" w:rsidP="008479A1">
            <w:pPr>
              <w:tabs>
                <w:tab w:val="right" w:pos="7254"/>
              </w:tabs>
              <w:spacing w:before="120" w:after="120"/>
              <w:jc w:val="both"/>
              <w:rPr>
                <w:rFonts w:ascii="Arial" w:hAnsi="Arial" w:cs="Arial"/>
                <w:sz w:val="20"/>
                <w:szCs w:val="20"/>
              </w:rPr>
            </w:pPr>
            <w:r w:rsidRPr="00DA0F2F">
              <w:rPr>
                <w:rFonts w:ascii="Arial" w:hAnsi="Arial" w:cs="Arial"/>
                <w:sz w:val="20"/>
                <w:szCs w:val="20"/>
              </w:rPr>
              <w:t>Place:</w:t>
            </w:r>
            <w:r w:rsidR="00BD3A36">
              <w:rPr>
                <w:rFonts w:ascii="Arial" w:hAnsi="Arial" w:cs="Arial"/>
                <w:sz w:val="20"/>
                <w:szCs w:val="20"/>
              </w:rPr>
              <w:t xml:space="preserve"> </w:t>
            </w:r>
            <w:hyperlink r:id="rId13" w:history="1">
              <w:r w:rsidR="00BD3A36" w:rsidRPr="005A7875">
                <w:rPr>
                  <w:rStyle w:val="Hyperlink"/>
                  <w:rFonts w:ascii="Arial" w:hAnsi="Arial" w:cs="Arial"/>
                  <w:sz w:val="20"/>
                  <w:szCs w:val="20"/>
                </w:rPr>
                <w:t>Pre-bid Meeting Link</w:t>
              </w:r>
            </w:hyperlink>
          </w:p>
          <w:p w14:paraId="5398E5D4" w14:textId="77777777" w:rsidR="00D779F3" w:rsidRPr="00D779F3" w:rsidRDefault="00D779F3" w:rsidP="00D779F3">
            <w:pPr>
              <w:tabs>
                <w:tab w:val="right" w:pos="7254"/>
              </w:tabs>
              <w:spacing w:before="120" w:after="120"/>
              <w:jc w:val="both"/>
              <w:rPr>
                <w:rFonts w:ascii="Arial" w:hAnsi="Arial" w:cs="Arial"/>
                <w:b/>
                <w:bCs/>
                <w:sz w:val="20"/>
                <w:szCs w:val="20"/>
              </w:rPr>
            </w:pPr>
            <w:r w:rsidRPr="00D779F3">
              <w:rPr>
                <w:rFonts w:ascii="Arial" w:hAnsi="Arial" w:cs="Arial"/>
                <w:b/>
                <w:bCs/>
                <w:sz w:val="20"/>
                <w:szCs w:val="20"/>
              </w:rPr>
              <w:t xml:space="preserve">Meeting ID: 255 375 172 678 1 </w:t>
            </w:r>
          </w:p>
          <w:p w14:paraId="2BB5C777" w14:textId="77777777" w:rsidR="00D779F3" w:rsidRDefault="00D779F3" w:rsidP="00D779F3">
            <w:pPr>
              <w:tabs>
                <w:tab w:val="right" w:pos="7254"/>
              </w:tabs>
              <w:spacing w:before="120" w:after="120"/>
              <w:jc w:val="both"/>
              <w:rPr>
                <w:rFonts w:ascii="Arial" w:hAnsi="Arial" w:cs="Arial"/>
                <w:b/>
                <w:bCs/>
                <w:sz w:val="20"/>
                <w:szCs w:val="20"/>
              </w:rPr>
            </w:pPr>
            <w:r w:rsidRPr="00D779F3">
              <w:rPr>
                <w:rFonts w:ascii="Arial" w:hAnsi="Arial" w:cs="Arial"/>
                <w:b/>
                <w:bCs/>
                <w:sz w:val="20"/>
                <w:szCs w:val="20"/>
              </w:rPr>
              <w:t xml:space="preserve">Passcode: Yf2SM2uU </w:t>
            </w:r>
          </w:p>
          <w:p w14:paraId="4E289A00" w14:textId="77777777" w:rsidR="005D7F28" w:rsidRPr="005D7F28" w:rsidRDefault="005D7F28" w:rsidP="005D7F28">
            <w:pPr>
              <w:tabs>
                <w:tab w:val="right" w:pos="7254"/>
              </w:tabs>
              <w:spacing w:before="120" w:after="120"/>
              <w:jc w:val="both"/>
              <w:rPr>
                <w:rFonts w:ascii="Arial" w:hAnsi="Arial" w:cs="Arial"/>
                <w:b/>
                <w:bCs/>
                <w:sz w:val="20"/>
                <w:szCs w:val="20"/>
              </w:rPr>
            </w:pPr>
            <w:r w:rsidRPr="005D7F28">
              <w:rPr>
                <w:rFonts w:ascii="Arial" w:hAnsi="Arial" w:cs="Arial"/>
                <w:b/>
                <w:bCs/>
                <w:sz w:val="20"/>
                <w:szCs w:val="20"/>
              </w:rPr>
              <w:t xml:space="preserve">Dial in by phone </w:t>
            </w:r>
          </w:p>
          <w:p w14:paraId="06A8C181" w14:textId="77777777" w:rsidR="005D7F28" w:rsidRPr="005D7F28" w:rsidRDefault="005D7F28" w:rsidP="005D7F28">
            <w:pPr>
              <w:tabs>
                <w:tab w:val="right" w:pos="7254"/>
              </w:tabs>
              <w:spacing w:before="120" w:after="120"/>
              <w:jc w:val="both"/>
              <w:rPr>
                <w:rFonts w:ascii="Arial" w:hAnsi="Arial" w:cs="Arial"/>
                <w:b/>
                <w:bCs/>
                <w:sz w:val="20"/>
                <w:szCs w:val="20"/>
              </w:rPr>
            </w:pPr>
            <w:hyperlink r:id="rId14" w:history="1">
              <w:r w:rsidRPr="005D7F28">
                <w:rPr>
                  <w:rStyle w:val="Hyperlink"/>
                  <w:rFonts w:ascii="Arial" w:hAnsi="Arial" w:cs="Arial"/>
                  <w:b/>
                  <w:bCs/>
                  <w:sz w:val="20"/>
                  <w:szCs w:val="20"/>
                </w:rPr>
                <w:t>+1 213-357-2812,,315384105#</w:t>
              </w:r>
            </w:hyperlink>
            <w:r w:rsidRPr="005D7F28">
              <w:rPr>
                <w:rFonts w:ascii="Arial" w:hAnsi="Arial" w:cs="Arial"/>
                <w:b/>
                <w:bCs/>
                <w:sz w:val="20"/>
                <w:szCs w:val="20"/>
              </w:rPr>
              <w:t xml:space="preserve"> United States, Los Angeles </w:t>
            </w:r>
          </w:p>
          <w:p w14:paraId="13141AA1" w14:textId="77777777" w:rsidR="005D7F28" w:rsidRPr="005D7F28" w:rsidRDefault="005D7F28" w:rsidP="005D7F28">
            <w:pPr>
              <w:tabs>
                <w:tab w:val="right" w:pos="7254"/>
              </w:tabs>
              <w:spacing w:before="120" w:after="120"/>
              <w:jc w:val="both"/>
              <w:rPr>
                <w:rFonts w:ascii="Arial" w:hAnsi="Arial" w:cs="Arial"/>
                <w:b/>
                <w:bCs/>
                <w:sz w:val="20"/>
                <w:szCs w:val="20"/>
              </w:rPr>
            </w:pPr>
            <w:hyperlink r:id="rId15" w:history="1">
              <w:r w:rsidRPr="005D7F28">
                <w:rPr>
                  <w:rStyle w:val="Hyperlink"/>
                  <w:rFonts w:ascii="Arial" w:hAnsi="Arial" w:cs="Arial"/>
                  <w:b/>
                  <w:bCs/>
                  <w:sz w:val="20"/>
                  <w:szCs w:val="20"/>
                </w:rPr>
                <w:t>Find a local number</w:t>
              </w:r>
            </w:hyperlink>
            <w:r w:rsidRPr="005D7F28">
              <w:rPr>
                <w:rFonts w:ascii="Arial" w:hAnsi="Arial" w:cs="Arial"/>
                <w:b/>
                <w:bCs/>
                <w:sz w:val="20"/>
                <w:szCs w:val="20"/>
              </w:rPr>
              <w:t xml:space="preserve"> </w:t>
            </w:r>
          </w:p>
          <w:p w14:paraId="054E3EC6" w14:textId="77777777" w:rsidR="005D7F28" w:rsidRPr="005D7F28" w:rsidRDefault="005D7F28" w:rsidP="005D7F28">
            <w:pPr>
              <w:tabs>
                <w:tab w:val="right" w:pos="7254"/>
              </w:tabs>
              <w:spacing w:before="120" w:after="120"/>
              <w:jc w:val="both"/>
              <w:rPr>
                <w:rFonts w:ascii="Arial" w:hAnsi="Arial" w:cs="Arial"/>
                <w:b/>
                <w:bCs/>
                <w:sz w:val="20"/>
                <w:szCs w:val="20"/>
              </w:rPr>
            </w:pPr>
            <w:r w:rsidRPr="005D7F28">
              <w:rPr>
                <w:rFonts w:ascii="Arial" w:hAnsi="Arial" w:cs="Arial"/>
                <w:b/>
                <w:bCs/>
                <w:sz w:val="20"/>
                <w:szCs w:val="20"/>
              </w:rPr>
              <w:lastRenderedPageBreak/>
              <w:t xml:space="preserve">Phone conference ID: 315 384 105# </w:t>
            </w:r>
          </w:p>
          <w:p w14:paraId="316980CF" w14:textId="67BAF409" w:rsidR="00D16A8E" w:rsidRPr="00DA0F2F" w:rsidRDefault="00B614DC" w:rsidP="008479A1">
            <w:pPr>
              <w:pStyle w:val="i"/>
              <w:tabs>
                <w:tab w:val="right" w:pos="7254"/>
              </w:tabs>
              <w:suppressAutoHyphens w:val="0"/>
              <w:spacing w:before="120" w:after="240"/>
              <w:rPr>
                <w:rFonts w:ascii="Arial" w:hAnsi="Arial" w:cs="Arial"/>
              </w:rPr>
            </w:pPr>
            <w:r w:rsidRPr="00B614DC">
              <w:rPr>
                <w:rFonts w:ascii="Arial" w:hAnsi="Arial" w:cs="Arial"/>
              </w:rPr>
              <w:t>The Employer will facilitate combined site visits for potential bidders on their request.</w:t>
            </w:r>
          </w:p>
        </w:tc>
      </w:tr>
      <w:tr w:rsidR="00D16A8E" w:rsidRPr="00DA0F2F" w14:paraId="37E2A185" w14:textId="77777777">
        <w:tblPrEx>
          <w:tblBorders>
            <w:insideH w:val="single" w:sz="8" w:space="0" w:color="000000"/>
          </w:tblBorders>
        </w:tblPrEx>
        <w:trPr>
          <w:jc w:val="center"/>
        </w:trPr>
        <w:tc>
          <w:tcPr>
            <w:tcW w:w="9090" w:type="dxa"/>
            <w:gridSpan w:val="2"/>
            <w:tcBorders>
              <w:top w:val="single" w:sz="6" w:space="0" w:color="000000"/>
              <w:left w:val="nil"/>
              <w:bottom w:val="single" w:sz="6" w:space="0" w:color="000000"/>
              <w:right w:val="nil"/>
            </w:tcBorders>
            <w:vAlign w:val="center"/>
          </w:tcPr>
          <w:p w14:paraId="2BD57B29" w14:textId="77777777" w:rsidR="00D16A8E" w:rsidRPr="00DA0F2F" w:rsidRDefault="00D16A8E" w:rsidP="000E6364">
            <w:pPr>
              <w:tabs>
                <w:tab w:val="right" w:pos="7254"/>
              </w:tabs>
              <w:spacing w:before="360" w:after="240"/>
              <w:rPr>
                <w:rFonts w:ascii="Arial" w:hAnsi="Arial" w:cs="Arial"/>
                <w:b/>
              </w:rPr>
            </w:pPr>
            <w:r w:rsidRPr="00DA0F2F">
              <w:rPr>
                <w:rFonts w:ascii="Arial" w:hAnsi="Arial" w:cs="Arial"/>
                <w:b/>
              </w:rPr>
              <w:lastRenderedPageBreak/>
              <w:t>C.  Preparation of Bids</w:t>
            </w:r>
          </w:p>
        </w:tc>
      </w:tr>
      <w:tr w:rsidR="007B4B4A" w:rsidRPr="00DA0F2F" w14:paraId="6DB26F38" w14:textId="77777777">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0C5B4C0D" w14:textId="77777777" w:rsidR="007B4B4A" w:rsidRPr="00DA0F2F" w:rsidRDefault="007B4B4A" w:rsidP="007B4B4A">
            <w:pPr>
              <w:tabs>
                <w:tab w:val="right" w:pos="7434"/>
              </w:tabs>
              <w:spacing w:before="240" w:after="240"/>
              <w:rPr>
                <w:rFonts w:ascii="Arial" w:hAnsi="Arial" w:cs="Arial"/>
                <w:b/>
                <w:sz w:val="20"/>
                <w:szCs w:val="20"/>
              </w:rPr>
            </w:pPr>
            <w:r w:rsidRPr="00A737A3">
              <w:rPr>
                <w:rFonts w:ascii="Arial" w:hAnsi="Arial" w:cs="Arial"/>
                <w:b/>
                <w:sz w:val="20"/>
                <w:szCs w:val="20"/>
              </w:rPr>
              <w:t xml:space="preserve">ITB </w:t>
            </w:r>
            <w:r w:rsidRPr="004D0395">
              <w:rPr>
                <w:rFonts w:ascii="Arial" w:hAnsi="Arial" w:cs="Arial"/>
                <w:b/>
                <w:sz w:val="20"/>
                <w:szCs w:val="20"/>
              </w:rPr>
              <w:t>1</w:t>
            </w:r>
            <w:r>
              <w:rPr>
                <w:rFonts w:ascii="Arial" w:hAnsi="Arial" w:cs="Arial"/>
                <w:b/>
                <w:sz w:val="20"/>
                <w:szCs w:val="20"/>
              </w:rPr>
              <w:t>0</w:t>
            </w:r>
            <w:r w:rsidRPr="004D0395">
              <w:rPr>
                <w:rFonts w:ascii="Arial" w:hAnsi="Arial" w:cs="Arial"/>
                <w:b/>
                <w:sz w:val="20"/>
                <w:szCs w:val="20"/>
              </w:rPr>
              <w:t>.1</w:t>
            </w:r>
          </w:p>
        </w:tc>
        <w:tc>
          <w:tcPr>
            <w:tcW w:w="7470" w:type="dxa"/>
            <w:tcBorders>
              <w:top w:val="single" w:sz="2" w:space="0" w:color="000000"/>
              <w:bottom w:val="single" w:sz="2" w:space="0" w:color="000000"/>
              <w:right w:val="single" w:sz="2" w:space="0" w:color="000000"/>
            </w:tcBorders>
          </w:tcPr>
          <w:p w14:paraId="2581554F" w14:textId="0D534742" w:rsidR="007B4B4A" w:rsidRPr="00DA0F2F" w:rsidRDefault="007B4B4A" w:rsidP="007B4B4A">
            <w:pPr>
              <w:tabs>
                <w:tab w:val="right" w:pos="7254"/>
              </w:tabs>
              <w:spacing w:before="240" w:after="240"/>
              <w:jc w:val="both"/>
              <w:rPr>
                <w:rFonts w:ascii="Arial" w:hAnsi="Arial" w:cs="Arial"/>
                <w:sz w:val="20"/>
              </w:rPr>
            </w:pPr>
            <w:r w:rsidRPr="00CD6CD8">
              <w:rPr>
                <w:rFonts w:ascii="Arial" w:hAnsi="Arial" w:cs="Arial"/>
                <w:iCs/>
                <w:sz w:val="20"/>
              </w:rPr>
              <w:t xml:space="preserve">The language of the </w:t>
            </w:r>
            <w:r>
              <w:rPr>
                <w:rFonts w:ascii="Arial" w:hAnsi="Arial" w:cs="Arial"/>
                <w:iCs/>
                <w:sz w:val="20"/>
              </w:rPr>
              <w:t>B</w:t>
            </w:r>
            <w:r w:rsidRPr="00CD6CD8">
              <w:rPr>
                <w:rFonts w:ascii="Arial" w:hAnsi="Arial" w:cs="Arial"/>
                <w:iCs/>
                <w:sz w:val="20"/>
              </w:rPr>
              <w:t>id is:</w:t>
            </w:r>
            <w:r w:rsidR="006B6D72">
              <w:rPr>
                <w:rFonts w:ascii="Arial" w:hAnsi="Arial" w:cs="Arial"/>
                <w:iCs/>
                <w:sz w:val="20"/>
              </w:rPr>
              <w:t xml:space="preserve"> </w:t>
            </w:r>
            <w:r w:rsidR="006B6D72" w:rsidRPr="006B6D72">
              <w:rPr>
                <w:rFonts w:ascii="Arial" w:hAnsi="Arial" w:cs="Arial"/>
                <w:b/>
                <w:bCs/>
                <w:iCs/>
                <w:sz w:val="20"/>
              </w:rPr>
              <w:t>English</w:t>
            </w:r>
          </w:p>
        </w:tc>
      </w:tr>
      <w:tr w:rsidR="007B4B4A" w:rsidRPr="00DA0F2F" w14:paraId="122D373C" w14:textId="77777777">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7161A809" w14:textId="77777777" w:rsidR="007B4B4A" w:rsidRPr="00DA0F2F" w:rsidRDefault="007B4B4A" w:rsidP="007B4B4A">
            <w:pPr>
              <w:tabs>
                <w:tab w:val="right" w:pos="7434"/>
              </w:tabs>
              <w:spacing w:before="240" w:after="240"/>
              <w:rPr>
                <w:rFonts w:ascii="Arial" w:hAnsi="Arial" w:cs="Arial"/>
                <w:b/>
                <w:sz w:val="20"/>
                <w:szCs w:val="20"/>
              </w:rPr>
            </w:pPr>
            <w:r w:rsidRPr="00DA0F2F">
              <w:rPr>
                <w:rFonts w:ascii="Arial" w:hAnsi="Arial" w:cs="Arial"/>
                <w:b/>
                <w:sz w:val="20"/>
                <w:szCs w:val="20"/>
              </w:rPr>
              <w:t>ITB 11.2 (k)</w:t>
            </w:r>
          </w:p>
        </w:tc>
        <w:tc>
          <w:tcPr>
            <w:tcW w:w="7470" w:type="dxa"/>
            <w:tcBorders>
              <w:top w:val="single" w:sz="2" w:space="0" w:color="000000"/>
              <w:bottom w:val="single" w:sz="2" w:space="0" w:color="000000"/>
              <w:right w:val="single" w:sz="2" w:space="0" w:color="000000"/>
            </w:tcBorders>
          </w:tcPr>
          <w:p w14:paraId="4A78424D" w14:textId="77777777" w:rsidR="007B4B4A" w:rsidRDefault="007B4B4A" w:rsidP="007B4B4A">
            <w:pPr>
              <w:tabs>
                <w:tab w:val="right" w:pos="7254"/>
              </w:tabs>
              <w:spacing w:before="240" w:after="240"/>
              <w:jc w:val="both"/>
              <w:rPr>
                <w:rFonts w:ascii="Arial" w:hAnsi="Arial" w:cs="Arial"/>
                <w:sz w:val="20"/>
              </w:rPr>
            </w:pPr>
            <w:r w:rsidRPr="00DA0F2F">
              <w:rPr>
                <w:rFonts w:ascii="Arial" w:hAnsi="Arial" w:cs="Arial"/>
                <w:sz w:val="20"/>
              </w:rPr>
              <w:t>The Bidder shall submit with its Technical Bid the following additional documents:</w:t>
            </w:r>
          </w:p>
          <w:p w14:paraId="02946682" w14:textId="4E6A2891" w:rsidR="007B4B4A" w:rsidRPr="00192019" w:rsidRDefault="004E217F" w:rsidP="007B4B4A">
            <w:pPr>
              <w:tabs>
                <w:tab w:val="right" w:pos="7254"/>
              </w:tabs>
              <w:spacing w:before="240" w:after="240"/>
              <w:jc w:val="both"/>
              <w:rPr>
                <w:rFonts w:ascii="Arial" w:hAnsi="Arial" w:cs="Arial"/>
                <w:b/>
                <w:bCs/>
                <w:sz w:val="20"/>
                <w:szCs w:val="20"/>
              </w:rPr>
            </w:pPr>
            <w:r w:rsidRPr="00192019">
              <w:rPr>
                <w:rFonts w:ascii="Arial" w:hAnsi="Arial" w:cs="Arial"/>
                <w:b/>
                <w:bCs/>
                <w:sz w:val="20"/>
                <w:szCs w:val="20"/>
              </w:rPr>
              <w:t>Nothing specified</w:t>
            </w:r>
          </w:p>
        </w:tc>
      </w:tr>
      <w:tr w:rsidR="007B4B4A" w:rsidRPr="00DA0F2F" w14:paraId="55C5BC04" w14:textId="77777777">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6BACC081" w14:textId="77777777" w:rsidR="007B4B4A" w:rsidRPr="00DA0F2F" w:rsidRDefault="007B4B4A" w:rsidP="007B4B4A">
            <w:pPr>
              <w:tabs>
                <w:tab w:val="right" w:pos="7434"/>
              </w:tabs>
              <w:spacing w:before="240" w:after="240"/>
              <w:rPr>
                <w:rFonts w:ascii="Arial" w:hAnsi="Arial" w:cs="Arial"/>
                <w:b/>
                <w:sz w:val="20"/>
                <w:szCs w:val="20"/>
              </w:rPr>
            </w:pPr>
            <w:r w:rsidRPr="00DA0F2F">
              <w:rPr>
                <w:rFonts w:ascii="Arial" w:hAnsi="Arial" w:cs="Arial"/>
                <w:b/>
                <w:sz w:val="20"/>
                <w:szCs w:val="20"/>
              </w:rPr>
              <w:t>ITB 11.3 (d)</w:t>
            </w:r>
          </w:p>
        </w:tc>
        <w:tc>
          <w:tcPr>
            <w:tcW w:w="7470" w:type="dxa"/>
            <w:tcBorders>
              <w:top w:val="single" w:sz="2" w:space="0" w:color="000000"/>
              <w:bottom w:val="single" w:sz="2" w:space="0" w:color="000000"/>
              <w:right w:val="single" w:sz="2" w:space="0" w:color="000000"/>
            </w:tcBorders>
          </w:tcPr>
          <w:p w14:paraId="1387A4B0" w14:textId="61A800C3" w:rsidR="007B4B4A" w:rsidRPr="00DA0F2F" w:rsidRDefault="007B4B4A" w:rsidP="0050438E">
            <w:pPr>
              <w:tabs>
                <w:tab w:val="right" w:pos="7254"/>
              </w:tabs>
              <w:spacing w:before="240" w:after="240"/>
              <w:jc w:val="both"/>
              <w:rPr>
                <w:rFonts w:ascii="Arial" w:hAnsi="Arial" w:cs="Arial"/>
                <w:sz w:val="20"/>
                <w:szCs w:val="20"/>
              </w:rPr>
            </w:pPr>
            <w:r w:rsidRPr="00DA0F2F">
              <w:rPr>
                <w:rFonts w:ascii="Arial" w:hAnsi="Arial" w:cs="Arial"/>
                <w:sz w:val="20"/>
              </w:rPr>
              <w:t>The Bidder shall submit with its Price Bid the following additional documents:</w:t>
            </w:r>
            <w:r>
              <w:rPr>
                <w:rFonts w:ascii="Arial" w:hAnsi="Arial" w:cs="Arial"/>
                <w:sz w:val="20"/>
              </w:rPr>
              <w:t xml:space="preserve"> </w:t>
            </w:r>
            <w:r w:rsidR="0050438E" w:rsidRPr="00192019">
              <w:rPr>
                <w:rFonts w:ascii="Arial" w:hAnsi="Arial" w:cs="Arial"/>
                <w:b/>
                <w:bCs/>
                <w:sz w:val="20"/>
              </w:rPr>
              <w:t>Nothing specified</w:t>
            </w:r>
          </w:p>
        </w:tc>
      </w:tr>
      <w:tr w:rsidR="007B4B4A" w:rsidRPr="00DA0F2F" w14:paraId="6D2C786E" w14:textId="77777777">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1DCADB9E" w14:textId="77777777" w:rsidR="007B4B4A" w:rsidRPr="00DA0F2F" w:rsidRDefault="007B4B4A" w:rsidP="007B4B4A">
            <w:pPr>
              <w:tabs>
                <w:tab w:val="right" w:pos="7434"/>
              </w:tabs>
              <w:spacing w:before="240" w:after="240"/>
              <w:rPr>
                <w:rFonts w:ascii="Arial" w:hAnsi="Arial" w:cs="Arial"/>
                <w:b/>
                <w:sz w:val="20"/>
                <w:szCs w:val="20"/>
              </w:rPr>
            </w:pPr>
            <w:r w:rsidRPr="00A737A3">
              <w:rPr>
                <w:rFonts w:ascii="Arial" w:hAnsi="Arial" w:cs="Arial"/>
                <w:b/>
                <w:sz w:val="20"/>
                <w:szCs w:val="20"/>
              </w:rPr>
              <w:t xml:space="preserve">ITB </w:t>
            </w:r>
            <w:r w:rsidRPr="004D0395">
              <w:rPr>
                <w:rFonts w:ascii="Arial" w:hAnsi="Arial" w:cs="Arial"/>
                <w:b/>
                <w:sz w:val="20"/>
                <w:szCs w:val="20"/>
              </w:rPr>
              <w:t>12.1</w:t>
            </w:r>
          </w:p>
        </w:tc>
        <w:tc>
          <w:tcPr>
            <w:tcW w:w="7470" w:type="dxa"/>
            <w:tcBorders>
              <w:top w:val="single" w:sz="2" w:space="0" w:color="000000"/>
              <w:bottom w:val="single" w:sz="2" w:space="0" w:color="000000"/>
              <w:right w:val="single" w:sz="2" w:space="0" w:color="000000"/>
            </w:tcBorders>
          </w:tcPr>
          <w:p w14:paraId="0A580109" w14:textId="77777777" w:rsidR="007B4B4A" w:rsidRPr="00DA0F2F" w:rsidRDefault="007B4B4A" w:rsidP="007B4B4A">
            <w:pPr>
              <w:tabs>
                <w:tab w:val="right" w:pos="7254"/>
              </w:tabs>
              <w:spacing w:before="240" w:after="240"/>
              <w:jc w:val="both"/>
              <w:rPr>
                <w:rFonts w:ascii="Arial" w:hAnsi="Arial" w:cs="Arial"/>
                <w:sz w:val="20"/>
              </w:rPr>
            </w:pPr>
            <w:r w:rsidRPr="00F94F77">
              <w:rPr>
                <w:rFonts w:ascii="Arial" w:hAnsi="Arial" w:cs="Arial"/>
                <w:sz w:val="20"/>
              </w:rPr>
              <w:t>The units and rates in figures entered into the Price Schedules should be typewritten or if written by hand, must be in print form. Price Schedules not presented accordingly may be considered nonresponsive</w:t>
            </w:r>
            <w:r>
              <w:rPr>
                <w:rFonts w:ascii="Arial" w:hAnsi="Arial" w:cs="Arial"/>
                <w:sz w:val="20"/>
              </w:rPr>
              <w:t>.</w:t>
            </w:r>
          </w:p>
        </w:tc>
      </w:tr>
      <w:tr w:rsidR="007B4B4A" w:rsidRPr="00DA0F2F" w14:paraId="4D88ABD0" w14:textId="77777777">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5E14FCB6" w14:textId="77777777" w:rsidR="007B4B4A" w:rsidRPr="00DA0F2F" w:rsidRDefault="007B4B4A" w:rsidP="007B4B4A">
            <w:pPr>
              <w:tabs>
                <w:tab w:val="right" w:pos="7434"/>
              </w:tabs>
              <w:spacing w:before="240" w:after="240"/>
              <w:rPr>
                <w:rFonts w:ascii="Arial" w:hAnsi="Arial" w:cs="Arial"/>
                <w:b/>
                <w:sz w:val="20"/>
                <w:szCs w:val="20"/>
              </w:rPr>
            </w:pPr>
            <w:r w:rsidRPr="00DA0F2F">
              <w:rPr>
                <w:rFonts w:ascii="Arial" w:hAnsi="Arial" w:cs="Arial"/>
                <w:b/>
                <w:sz w:val="20"/>
                <w:szCs w:val="20"/>
              </w:rPr>
              <w:t>ITB 13.1</w:t>
            </w:r>
          </w:p>
        </w:tc>
        <w:tc>
          <w:tcPr>
            <w:tcW w:w="7470" w:type="dxa"/>
            <w:tcBorders>
              <w:top w:val="single" w:sz="2" w:space="0" w:color="000000"/>
              <w:bottom w:val="single" w:sz="2" w:space="0" w:color="000000"/>
              <w:right w:val="single" w:sz="2" w:space="0" w:color="000000"/>
            </w:tcBorders>
          </w:tcPr>
          <w:p w14:paraId="662FA98E" w14:textId="5ECA13D6" w:rsidR="007964AE" w:rsidRPr="00DA0F2F" w:rsidRDefault="007964AE" w:rsidP="007964AE">
            <w:pPr>
              <w:tabs>
                <w:tab w:val="right" w:pos="7254"/>
              </w:tabs>
              <w:spacing w:before="240" w:after="240"/>
              <w:jc w:val="both"/>
              <w:rPr>
                <w:rFonts w:ascii="Arial" w:hAnsi="Arial" w:cs="Arial"/>
                <w:sz w:val="20"/>
                <w:szCs w:val="20"/>
              </w:rPr>
            </w:pPr>
            <w:r w:rsidRPr="004664AB">
              <w:rPr>
                <w:rFonts w:ascii="Arial" w:hAnsi="Arial" w:cs="Arial"/>
                <w:sz w:val="20"/>
                <w:szCs w:val="20"/>
              </w:rPr>
              <w:t xml:space="preserve">Alternative bids are </w:t>
            </w:r>
            <w:r>
              <w:rPr>
                <w:rFonts w:ascii="Arial" w:hAnsi="Arial" w:cs="Arial"/>
                <w:sz w:val="20"/>
                <w:szCs w:val="20"/>
              </w:rPr>
              <w:t xml:space="preserve">not </w:t>
            </w:r>
            <w:r w:rsidRPr="00CD6CD8">
              <w:rPr>
                <w:rFonts w:ascii="Arial" w:hAnsi="Arial" w:cs="Arial"/>
                <w:sz w:val="20"/>
              </w:rPr>
              <w:t>permitted</w:t>
            </w:r>
            <w:r>
              <w:rPr>
                <w:rFonts w:ascii="Arial" w:hAnsi="Arial" w:cs="Arial"/>
                <w:sz w:val="20"/>
              </w:rPr>
              <w:t>.</w:t>
            </w:r>
          </w:p>
        </w:tc>
      </w:tr>
      <w:tr w:rsidR="007B4B4A" w:rsidRPr="00DA0F2F" w14:paraId="0283B5D2" w14:textId="77777777">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0F3434BD" w14:textId="77777777" w:rsidR="007B4B4A" w:rsidRPr="00DA0F2F" w:rsidRDefault="007B4B4A" w:rsidP="007B4B4A">
            <w:pPr>
              <w:tabs>
                <w:tab w:val="right" w:pos="7434"/>
              </w:tabs>
              <w:spacing w:before="240" w:after="240"/>
              <w:rPr>
                <w:rFonts w:ascii="Arial" w:hAnsi="Arial" w:cs="Arial"/>
                <w:b/>
                <w:sz w:val="20"/>
                <w:szCs w:val="20"/>
              </w:rPr>
            </w:pPr>
            <w:r w:rsidRPr="00DA0F2F">
              <w:rPr>
                <w:rFonts w:ascii="Arial" w:hAnsi="Arial" w:cs="Arial"/>
                <w:b/>
                <w:sz w:val="20"/>
                <w:szCs w:val="20"/>
              </w:rPr>
              <w:t>ITB 13.2</w:t>
            </w:r>
          </w:p>
        </w:tc>
        <w:tc>
          <w:tcPr>
            <w:tcW w:w="7470" w:type="dxa"/>
            <w:tcBorders>
              <w:top w:val="single" w:sz="2" w:space="0" w:color="000000"/>
              <w:bottom w:val="single" w:sz="2" w:space="0" w:color="000000"/>
              <w:right w:val="single" w:sz="2" w:space="0" w:color="000000"/>
            </w:tcBorders>
          </w:tcPr>
          <w:p w14:paraId="587458E9" w14:textId="6D115FA7" w:rsidR="007B4B4A" w:rsidRPr="00DA0F2F" w:rsidRDefault="007B4B4A" w:rsidP="004F2B13">
            <w:pPr>
              <w:tabs>
                <w:tab w:val="right" w:pos="7254"/>
              </w:tabs>
              <w:spacing w:before="240" w:after="240"/>
              <w:jc w:val="both"/>
              <w:rPr>
                <w:rFonts w:ascii="Arial" w:hAnsi="Arial" w:cs="Arial"/>
                <w:sz w:val="20"/>
                <w:szCs w:val="20"/>
              </w:rPr>
            </w:pPr>
            <w:r w:rsidRPr="00DA0F2F">
              <w:rPr>
                <w:rFonts w:ascii="Arial" w:hAnsi="Arial" w:cs="Arial"/>
                <w:sz w:val="20"/>
                <w:szCs w:val="20"/>
              </w:rPr>
              <w:t>Alternatives to the Time Schedule</w:t>
            </w:r>
            <w:r w:rsidR="00734FBC" w:rsidRPr="004664AB">
              <w:rPr>
                <w:rFonts w:ascii="Arial" w:hAnsi="Arial" w:cs="Arial"/>
                <w:sz w:val="20"/>
                <w:szCs w:val="20"/>
              </w:rPr>
              <w:t xml:space="preserve"> </w:t>
            </w:r>
            <w:r w:rsidR="00A91F02">
              <w:rPr>
                <w:rFonts w:ascii="Arial" w:hAnsi="Arial" w:cs="Arial"/>
                <w:sz w:val="20"/>
                <w:szCs w:val="20"/>
              </w:rPr>
              <w:t>are not</w:t>
            </w:r>
            <w:r w:rsidRPr="00DA0F2F">
              <w:rPr>
                <w:rFonts w:ascii="Arial" w:hAnsi="Arial" w:cs="Arial"/>
                <w:iCs/>
                <w:sz w:val="20"/>
                <w:szCs w:val="20"/>
              </w:rPr>
              <w:t xml:space="preserve"> </w:t>
            </w:r>
            <w:r w:rsidRPr="00DA0F2F">
              <w:rPr>
                <w:rFonts w:ascii="Arial" w:hAnsi="Arial" w:cs="Arial"/>
                <w:sz w:val="20"/>
                <w:szCs w:val="20"/>
              </w:rPr>
              <w:t>permitted.</w:t>
            </w:r>
          </w:p>
        </w:tc>
      </w:tr>
      <w:tr w:rsidR="007B4B4A" w:rsidRPr="00DA0F2F" w14:paraId="51BEAC63" w14:textId="77777777">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11E2DE3B" w14:textId="77777777" w:rsidR="007B4B4A" w:rsidRPr="00DA0F2F" w:rsidRDefault="007B4B4A" w:rsidP="007B4B4A">
            <w:pPr>
              <w:tabs>
                <w:tab w:val="right" w:pos="7434"/>
              </w:tabs>
              <w:spacing w:before="240" w:after="240"/>
              <w:rPr>
                <w:rFonts w:ascii="Arial" w:hAnsi="Arial" w:cs="Arial"/>
                <w:b/>
                <w:sz w:val="20"/>
                <w:szCs w:val="20"/>
              </w:rPr>
            </w:pPr>
            <w:r w:rsidRPr="00DA0F2F">
              <w:rPr>
                <w:rFonts w:ascii="Arial" w:hAnsi="Arial" w:cs="Arial"/>
                <w:b/>
                <w:sz w:val="20"/>
                <w:szCs w:val="20"/>
              </w:rPr>
              <w:t>ITB 13.4</w:t>
            </w:r>
          </w:p>
        </w:tc>
        <w:tc>
          <w:tcPr>
            <w:tcW w:w="7470" w:type="dxa"/>
            <w:tcBorders>
              <w:top w:val="single" w:sz="2" w:space="0" w:color="000000"/>
              <w:bottom w:val="single" w:sz="2" w:space="0" w:color="000000"/>
              <w:right w:val="single" w:sz="2" w:space="0" w:color="000000"/>
            </w:tcBorders>
          </w:tcPr>
          <w:p w14:paraId="52ACFEFA" w14:textId="16D32EA8" w:rsidR="007B4B4A" w:rsidRPr="00B650B0" w:rsidRDefault="007B4B4A" w:rsidP="007B4B4A">
            <w:pPr>
              <w:tabs>
                <w:tab w:val="right" w:pos="7254"/>
              </w:tabs>
              <w:spacing w:before="240" w:after="240"/>
              <w:jc w:val="both"/>
              <w:rPr>
                <w:rFonts w:ascii="Arial" w:hAnsi="Arial" w:cs="Arial"/>
                <w:iCs/>
                <w:sz w:val="20"/>
                <w:szCs w:val="20"/>
              </w:rPr>
            </w:pPr>
            <w:r w:rsidRPr="00DA0F2F">
              <w:rPr>
                <w:rFonts w:ascii="Arial" w:hAnsi="Arial" w:cs="Arial"/>
                <w:sz w:val="20"/>
                <w:szCs w:val="20"/>
              </w:rPr>
              <w:t xml:space="preserve">Alternative technical solutions shall be permitted for the following parts of the plant and services: </w:t>
            </w:r>
            <w:r w:rsidR="003B124D" w:rsidRPr="000364EF">
              <w:rPr>
                <w:rFonts w:ascii="Arial" w:hAnsi="Arial" w:cs="Arial"/>
                <w:b/>
                <w:bCs/>
                <w:sz w:val="20"/>
                <w:szCs w:val="20"/>
              </w:rPr>
              <w:t>none permitted</w:t>
            </w:r>
          </w:p>
        </w:tc>
      </w:tr>
      <w:tr w:rsidR="007B4B4A" w:rsidRPr="00DA0F2F" w14:paraId="2A580FB4" w14:textId="77777777">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1AE83D91" w14:textId="77777777" w:rsidR="007B4B4A" w:rsidRPr="00DA0F2F" w:rsidRDefault="007B4B4A" w:rsidP="007B4B4A">
            <w:pPr>
              <w:tabs>
                <w:tab w:val="right" w:pos="7434"/>
              </w:tabs>
              <w:spacing w:before="240" w:after="240"/>
              <w:rPr>
                <w:rFonts w:ascii="Arial" w:hAnsi="Arial" w:cs="Arial"/>
                <w:b/>
                <w:i/>
                <w:sz w:val="20"/>
                <w:szCs w:val="20"/>
              </w:rPr>
            </w:pPr>
            <w:r w:rsidRPr="00DA0F2F">
              <w:rPr>
                <w:rFonts w:ascii="Arial" w:hAnsi="Arial" w:cs="Arial"/>
                <w:b/>
                <w:sz w:val="20"/>
                <w:szCs w:val="20"/>
              </w:rPr>
              <w:t>ITB 16.1 (b)</w:t>
            </w:r>
          </w:p>
        </w:tc>
        <w:tc>
          <w:tcPr>
            <w:tcW w:w="7470" w:type="dxa"/>
            <w:tcBorders>
              <w:top w:val="single" w:sz="2" w:space="0" w:color="000000"/>
              <w:bottom w:val="single" w:sz="2" w:space="0" w:color="000000"/>
              <w:right w:val="single" w:sz="2" w:space="0" w:color="000000"/>
            </w:tcBorders>
          </w:tcPr>
          <w:p w14:paraId="032AEAAA" w14:textId="77777777" w:rsidR="007B4B4A" w:rsidRDefault="007B4B4A" w:rsidP="00C16A2C">
            <w:pPr>
              <w:keepNext/>
              <w:keepLines/>
              <w:spacing w:before="240" w:after="240"/>
              <w:jc w:val="both"/>
              <w:rPr>
                <w:rFonts w:ascii="Arial" w:hAnsi="Arial" w:cs="Arial"/>
                <w:sz w:val="20"/>
                <w:szCs w:val="20"/>
              </w:rPr>
            </w:pPr>
            <w:r w:rsidRPr="00DA0F2F">
              <w:rPr>
                <w:rFonts w:ascii="Arial" w:hAnsi="Arial" w:cs="Arial"/>
                <w:sz w:val="20"/>
                <w:szCs w:val="20"/>
              </w:rPr>
              <w:t xml:space="preserve">The period following completion of plant and services in accordance with provisions of </w:t>
            </w:r>
            <w:r>
              <w:rPr>
                <w:rFonts w:ascii="Arial" w:hAnsi="Arial" w:cs="Arial"/>
                <w:sz w:val="20"/>
                <w:szCs w:val="20"/>
              </w:rPr>
              <w:t xml:space="preserve">the </w:t>
            </w:r>
            <w:r w:rsidRPr="00DA0F2F">
              <w:rPr>
                <w:rFonts w:ascii="Arial" w:hAnsi="Arial" w:cs="Arial"/>
                <w:sz w:val="20"/>
                <w:szCs w:val="20"/>
              </w:rPr>
              <w:t xml:space="preserve">contract shall </w:t>
            </w:r>
            <w:r w:rsidR="00C16A2C" w:rsidRPr="00C16A2C">
              <w:rPr>
                <w:rFonts w:ascii="Arial" w:hAnsi="Arial" w:cs="Arial"/>
                <w:sz w:val="20"/>
                <w:szCs w:val="20"/>
              </w:rPr>
              <w:t xml:space="preserve">be </w:t>
            </w:r>
            <w:r w:rsidR="00530C79">
              <w:rPr>
                <w:rFonts w:ascii="Arial" w:hAnsi="Arial" w:cs="Arial"/>
                <w:b/>
                <w:bCs/>
                <w:sz w:val="20"/>
                <w:szCs w:val="20"/>
              </w:rPr>
              <w:t>24</w:t>
            </w:r>
            <w:r w:rsidR="00C16A2C" w:rsidRPr="00095482">
              <w:rPr>
                <w:rFonts w:ascii="Arial" w:hAnsi="Arial" w:cs="Arial"/>
                <w:b/>
                <w:bCs/>
                <w:sz w:val="20"/>
                <w:szCs w:val="20"/>
              </w:rPr>
              <w:t xml:space="preserve"> calendar months from the effective date of award</w:t>
            </w:r>
            <w:r w:rsidR="00C16A2C" w:rsidRPr="00C16A2C">
              <w:rPr>
                <w:rFonts w:ascii="Arial" w:hAnsi="Arial" w:cs="Arial"/>
                <w:sz w:val="20"/>
                <w:szCs w:val="20"/>
              </w:rPr>
              <w:t xml:space="preserve"> of contract.</w:t>
            </w:r>
            <w:r w:rsidR="00C16A2C">
              <w:rPr>
                <w:rFonts w:ascii="Arial" w:hAnsi="Arial" w:cs="Arial"/>
                <w:sz w:val="20"/>
                <w:szCs w:val="20"/>
              </w:rPr>
              <w:t xml:space="preserve"> </w:t>
            </w:r>
          </w:p>
          <w:p w14:paraId="5A8E90DB" w14:textId="128DE8A7" w:rsidR="006506AF" w:rsidRPr="00DA0F2F" w:rsidRDefault="00A0774D" w:rsidP="00C16A2C">
            <w:pPr>
              <w:keepNext/>
              <w:keepLines/>
              <w:spacing w:before="240" w:after="240"/>
              <w:jc w:val="both"/>
              <w:rPr>
                <w:rFonts w:ascii="Arial" w:hAnsi="Arial" w:cs="Arial"/>
                <w:sz w:val="20"/>
                <w:szCs w:val="20"/>
              </w:rPr>
            </w:pPr>
            <w:r>
              <w:rPr>
                <w:rFonts w:ascii="Arial" w:hAnsi="Arial" w:cs="Arial"/>
                <w:sz w:val="20"/>
                <w:szCs w:val="20"/>
              </w:rPr>
              <w:t xml:space="preserve">Applicable rate of liquidated damages </w:t>
            </w:r>
            <w:r w:rsidR="005805B0">
              <w:rPr>
                <w:rFonts w:ascii="Arial" w:hAnsi="Arial" w:cs="Arial"/>
                <w:sz w:val="20"/>
                <w:szCs w:val="20"/>
              </w:rPr>
              <w:t xml:space="preserve">is 2% of the Contract Price for each month, or part thereof, </w:t>
            </w:r>
            <w:r w:rsidR="00C06118">
              <w:rPr>
                <w:rFonts w:ascii="Arial" w:hAnsi="Arial" w:cs="Arial"/>
                <w:sz w:val="20"/>
                <w:szCs w:val="20"/>
              </w:rPr>
              <w:t xml:space="preserve">beyond the 24 month Contract Period. Maximum deduction for liquidated damages </w:t>
            </w:r>
            <w:r w:rsidR="00B35E09">
              <w:rPr>
                <w:rFonts w:ascii="Arial" w:hAnsi="Arial" w:cs="Arial"/>
                <w:sz w:val="20"/>
                <w:szCs w:val="20"/>
              </w:rPr>
              <w:t>will be 10% of the Contract Price</w:t>
            </w:r>
            <w:r w:rsidR="00CC40A9">
              <w:rPr>
                <w:rFonts w:ascii="Arial" w:hAnsi="Arial" w:cs="Arial"/>
                <w:sz w:val="20"/>
                <w:szCs w:val="20"/>
              </w:rPr>
              <w:t xml:space="preserve">. No bonus will be given for earlier completion of the </w:t>
            </w:r>
            <w:r w:rsidR="00C44AA3">
              <w:rPr>
                <w:rFonts w:ascii="Arial" w:hAnsi="Arial" w:cs="Arial"/>
                <w:sz w:val="20"/>
                <w:szCs w:val="20"/>
              </w:rPr>
              <w:t xml:space="preserve">project. </w:t>
            </w:r>
            <w:r w:rsidR="00B35E09">
              <w:rPr>
                <w:rFonts w:ascii="Arial" w:hAnsi="Arial" w:cs="Arial"/>
                <w:sz w:val="20"/>
                <w:szCs w:val="20"/>
              </w:rPr>
              <w:t xml:space="preserve"> </w:t>
            </w:r>
          </w:p>
        </w:tc>
      </w:tr>
      <w:tr w:rsidR="007B4B4A" w:rsidRPr="00DA0F2F" w14:paraId="4C5293F8" w14:textId="77777777">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0F5F46AF" w14:textId="77777777" w:rsidR="007B4B4A" w:rsidRPr="00DA0F2F" w:rsidRDefault="007B4B4A" w:rsidP="007B4B4A">
            <w:pPr>
              <w:tabs>
                <w:tab w:val="right" w:pos="7434"/>
              </w:tabs>
              <w:spacing w:before="240" w:after="240"/>
              <w:rPr>
                <w:rFonts w:ascii="Arial" w:hAnsi="Arial" w:cs="Arial"/>
                <w:b/>
                <w:sz w:val="20"/>
                <w:szCs w:val="20"/>
              </w:rPr>
            </w:pPr>
            <w:r w:rsidRPr="00DA0F2F">
              <w:rPr>
                <w:rFonts w:ascii="Arial" w:hAnsi="Arial" w:cs="Arial"/>
                <w:b/>
                <w:sz w:val="20"/>
                <w:szCs w:val="20"/>
              </w:rPr>
              <w:t>ITB 18.1</w:t>
            </w:r>
          </w:p>
        </w:tc>
        <w:tc>
          <w:tcPr>
            <w:tcW w:w="7470" w:type="dxa"/>
            <w:tcBorders>
              <w:top w:val="single" w:sz="2" w:space="0" w:color="000000"/>
              <w:bottom w:val="single" w:sz="2" w:space="0" w:color="000000"/>
              <w:right w:val="single" w:sz="2" w:space="0" w:color="000000"/>
            </w:tcBorders>
          </w:tcPr>
          <w:p w14:paraId="55275654" w14:textId="2E0A0469" w:rsidR="007B4B4A" w:rsidRPr="00633479" w:rsidRDefault="007B4B4A" w:rsidP="007B4B4A">
            <w:pPr>
              <w:tabs>
                <w:tab w:val="right" w:pos="7254"/>
              </w:tabs>
              <w:spacing w:before="240" w:after="120"/>
              <w:jc w:val="both"/>
              <w:rPr>
                <w:rFonts w:ascii="Comic Sans MS" w:hAnsi="Comic Sans MS" w:cs="Arial"/>
                <w:sz w:val="16"/>
                <w:szCs w:val="16"/>
              </w:rPr>
            </w:pPr>
            <w:r w:rsidRPr="00633479">
              <w:rPr>
                <w:rFonts w:ascii="Arial" w:hAnsi="Arial" w:cs="Arial"/>
                <w:sz w:val="20"/>
                <w:szCs w:val="20"/>
              </w:rPr>
              <w:t xml:space="preserve">Bidders shall quote for </w:t>
            </w:r>
            <w:r w:rsidR="00035AA7" w:rsidRPr="00633479">
              <w:rPr>
                <w:rFonts w:ascii="Arial" w:hAnsi="Arial" w:cs="Arial"/>
                <w:sz w:val="20"/>
                <w:szCs w:val="20"/>
              </w:rPr>
              <w:t>the entire plant and services on a single responsibility basis.</w:t>
            </w:r>
          </w:p>
          <w:p w14:paraId="6127BB8A" w14:textId="60D1E9DF" w:rsidR="007B4B4A" w:rsidRPr="00DA0F2F" w:rsidRDefault="007B4B4A" w:rsidP="007B4B4A">
            <w:pPr>
              <w:tabs>
                <w:tab w:val="right" w:pos="7254"/>
              </w:tabs>
              <w:spacing w:before="240" w:after="240"/>
              <w:jc w:val="both"/>
              <w:rPr>
                <w:rFonts w:ascii="Arial" w:hAnsi="Arial" w:cs="Arial"/>
                <w:i/>
                <w:sz w:val="20"/>
                <w:szCs w:val="20"/>
              </w:rPr>
            </w:pPr>
            <w:r w:rsidRPr="00DA0F2F">
              <w:rPr>
                <w:rFonts w:ascii="Arial" w:hAnsi="Arial" w:cs="Arial"/>
                <w:sz w:val="20"/>
                <w:szCs w:val="20"/>
              </w:rPr>
              <w:t>The following components or services will be provided under the responsibility of the Employer:</w:t>
            </w:r>
            <w:r>
              <w:rPr>
                <w:rFonts w:ascii="Arial" w:hAnsi="Arial" w:cs="Arial"/>
                <w:sz w:val="20"/>
                <w:szCs w:val="20"/>
              </w:rPr>
              <w:t xml:space="preserve"> </w:t>
            </w:r>
            <w:r w:rsidR="00756E4E" w:rsidRPr="00756E4E">
              <w:rPr>
                <w:rFonts w:ascii="Arial" w:hAnsi="Arial" w:cs="Arial"/>
                <w:b/>
                <w:bCs/>
                <w:sz w:val="20"/>
                <w:szCs w:val="20"/>
              </w:rPr>
              <w:t>None</w:t>
            </w:r>
          </w:p>
        </w:tc>
      </w:tr>
      <w:tr w:rsidR="007B4B4A" w:rsidRPr="00DA0F2F" w14:paraId="785454EE" w14:textId="77777777">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17036E15" w14:textId="77777777" w:rsidR="007B4B4A" w:rsidRPr="00DA0F2F" w:rsidRDefault="007B4B4A" w:rsidP="007B4B4A">
            <w:pPr>
              <w:tabs>
                <w:tab w:val="right" w:pos="7434"/>
              </w:tabs>
              <w:spacing w:before="240" w:after="240"/>
              <w:rPr>
                <w:rFonts w:ascii="Arial" w:hAnsi="Arial" w:cs="Arial"/>
                <w:b/>
                <w:sz w:val="20"/>
                <w:szCs w:val="20"/>
              </w:rPr>
            </w:pPr>
            <w:r w:rsidRPr="00DA0F2F">
              <w:rPr>
                <w:rFonts w:ascii="Arial" w:hAnsi="Arial" w:cs="Arial"/>
                <w:b/>
                <w:sz w:val="20"/>
                <w:szCs w:val="20"/>
              </w:rPr>
              <w:lastRenderedPageBreak/>
              <w:t>IT 18.4(a)(i)</w:t>
            </w:r>
          </w:p>
        </w:tc>
        <w:tc>
          <w:tcPr>
            <w:tcW w:w="7470" w:type="dxa"/>
            <w:tcBorders>
              <w:top w:val="single" w:sz="2" w:space="0" w:color="000000"/>
              <w:bottom w:val="single" w:sz="2" w:space="0" w:color="000000"/>
              <w:right w:val="single" w:sz="2" w:space="0" w:color="000000"/>
            </w:tcBorders>
          </w:tcPr>
          <w:p w14:paraId="79A2DF10" w14:textId="179182F2" w:rsidR="007B4B4A" w:rsidRPr="00DA0F2F" w:rsidRDefault="007B4B4A" w:rsidP="007B4B4A">
            <w:pPr>
              <w:tabs>
                <w:tab w:val="right" w:pos="7254"/>
              </w:tabs>
              <w:spacing w:before="240" w:after="240"/>
              <w:jc w:val="both"/>
              <w:rPr>
                <w:rFonts w:ascii="Arial" w:hAnsi="Arial" w:cs="Arial"/>
                <w:sz w:val="20"/>
                <w:szCs w:val="20"/>
              </w:rPr>
            </w:pPr>
            <w:r w:rsidRPr="00DA0F2F">
              <w:rPr>
                <w:rFonts w:ascii="Arial" w:hAnsi="Arial" w:cs="Arial"/>
                <w:sz w:val="20"/>
                <w:szCs w:val="20"/>
              </w:rPr>
              <w:t xml:space="preserve">The Incoterm for quoting plant to be supplied from abroad is: </w:t>
            </w:r>
            <w:r w:rsidR="002C2E1A" w:rsidRPr="00DA0F2F">
              <w:rPr>
                <w:rFonts w:ascii="Arial" w:hAnsi="Arial" w:cs="Arial"/>
                <w:sz w:val="20"/>
                <w:szCs w:val="20"/>
              </w:rPr>
              <w:t>Incoterm</w:t>
            </w:r>
            <w:r w:rsidR="002C2E1A">
              <w:rPr>
                <w:rFonts w:ascii="Arial" w:hAnsi="Arial" w:cs="Arial"/>
                <w:sz w:val="20"/>
                <w:szCs w:val="20"/>
              </w:rPr>
              <w:t xml:space="preserve"> 2020 , Delivered Duty Paid (DDP).</w:t>
            </w:r>
          </w:p>
        </w:tc>
      </w:tr>
      <w:tr w:rsidR="007B4B4A" w:rsidRPr="00DA0F2F" w14:paraId="5A8FBC19" w14:textId="77777777">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564B32DC" w14:textId="77777777" w:rsidR="007B4B4A" w:rsidRPr="00DA0F2F" w:rsidRDefault="007B4B4A" w:rsidP="007B4B4A">
            <w:pPr>
              <w:tabs>
                <w:tab w:val="right" w:pos="7434"/>
              </w:tabs>
              <w:spacing w:before="240" w:after="240"/>
              <w:rPr>
                <w:rFonts w:ascii="Arial" w:hAnsi="Arial" w:cs="Arial"/>
                <w:b/>
                <w:sz w:val="20"/>
                <w:szCs w:val="20"/>
              </w:rPr>
            </w:pPr>
            <w:r w:rsidRPr="00DA0F2F">
              <w:rPr>
                <w:rFonts w:ascii="Arial" w:hAnsi="Arial" w:cs="Arial"/>
                <w:b/>
                <w:sz w:val="20"/>
                <w:szCs w:val="20"/>
              </w:rPr>
              <w:t>ITB 18.6</w:t>
            </w:r>
          </w:p>
        </w:tc>
        <w:tc>
          <w:tcPr>
            <w:tcW w:w="7470" w:type="dxa"/>
            <w:tcBorders>
              <w:top w:val="single" w:sz="2" w:space="0" w:color="000000"/>
              <w:bottom w:val="single" w:sz="2" w:space="0" w:color="000000"/>
              <w:right w:val="single" w:sz="2" w:space="0" w:color="000000"/>
            </w:tcBorders>
          </w:tcPr>
          <w:p w14:paraId="036AC2E9" w14:textId="77777777" w:rsidR="007B4B4A" w:rsidRDefault="007B4B4A" w:rsidP="007B4B4A">
            <w:pPr>
              <w:spacing w:before="240" w:after="240"/>
              <w:ind w:left="540" w:right="-72" w:hanging="540"/>
              <w:jc w:val="both"/>
              <w:rPr>
                <w:rFonts w:ascii="Arial" w:hAnsi="Arial" w:cs="Arial"/>
                <w:sz w:val="20"/>
                <w:szCs w:val="20"/>
              </w:rPr>
            </w:pPr>
            <w:r w:rsidRPr="00DA0F2F">
              <w:rPr>
                <w:rFonts w:ascii="Arial" w:hAnsi="Arial" w:cs="Arial"/>
                <w:sz w:val="20"/>
                <w:szCs w:val="20"/>
              </w:rPr>
              <w:t xml:space="preserve">The prices quoted by the Bidder shall be </w:t>
            </w:r>
            <w:r w:rsidR="00C4186C">
              <w:rPr>
                <w:rFonts w:ascii="Arial" w:hAnsi="Arial" w:cs="Arial"/>
                <w:sz w:val="20"/>
                <w:szCs w:val="20"/>
              </w:rPr>
              <w:t>adjustable.</w:t>
            </w:r>
          </w:p>
          <w:p w14:paraId="1DEAFA44" w14:textId="34ADFB84" w:rsidR="00C4186C" w:rsidRPr="00DA0F2F" w:rsidRDefault="007354CC" w:rsidP="007354CC">
            <w:pPr>
              <w:spacing w:before="240" w:after="240"/>
              <w:ind w:left="540" w:right="-72" w:hanging="540"/>
              <w:jc w:val="both"/>
              <w:rPr>
                <w:rFonts w:ascii="Arial" w:hAnsi="Arial" w:cs="Arial"/>
                <w:sz w:val="20"/>
                <w:szCs w:val="20"/>
              </w:rPr>
            </w:pPr>
            <w:r w:rsidRPr="007354CC">
              <w:rPr>
                <w:rFonts w:ascii="Arial" w:hAnsi="Arial" w:cs="Arial"/>
                <w:sz w:val="20"/>
                <w:szCs w:val="20"/>
              </w:rPr>
              <w:t>The formula for adjusting the prices and explanatory details are specified in the</w:t>
            </w:r>
            <w:r>
              <w:rPr>
                <w:rFonts w:ascii="Arial" w:hAnsi="Arial" w:cs="Arial"/>
                <w:sz w:val="20"/>
                <w:szCs w:val="20"/>
              </w:rPr>
              <w:t xml:space="preserve"> </w:t>
            </w:r>
            <w:r w:rsidRPr="007354CC">
              <w:rPr>
                <w:rFonts w:ascii="Arial" w:hAnsi="Arial" w:cs="Arial"/>
                <w:sz w:val="20"/>
                <w:szCs w:val="20"/>
              </w:rPr>
              <w:t>Special Conditions of Contract (SCC) Clause 11.2 and Appendix 2 of the Contract</w:t>
            </w:r>
            <w:r>
              <w:rPr>
                <w:rFonts w:ascii="Arial" w:hAnsi="Arial" w:cs="Arial"/>
                <w:sz w:val="20"/>
                <w:szCs w:val="20"/>
              </w:rPr>
              <w:t xml:space="preserve"> </w:t>
            </w:r>
            <w:r w:rsidRPr="007354CC">
              <w:rPr>
                <w:rFonts w:ascii="Arial" w:hAnsi="Arial" w:cs="Arial"/>
                <w:sz w:val="20"/>
                <w:szCs w:val="20"/>
              </w:rPr>
              <w:t>Agreement. Bidders shall fill out the Tables of Adjustment Data in Section 4</w:t>
            </w:r>
            <w:r>
              <w:rPr>
                <w:rFonts w:ascii="Arial" w:hAnsi="Arial" w:cs="Arial"/>
                <w:sz w:val="20"/>
                <w:szCs w:val="20"/>
              </w:rPr>
              <w:t xml:space="preserve"> </w:t>
            </w:r>
            <w:r w:rsidRPr="007354CC">
              <w:rPr>
                <w:rFonts w:ascii="Arial" w:hAnsi="Arial" w:cs="Arial"/>
                <w:sz w:val="20"/>
                <w:szCs w:val="20"/>
              </w:rPr>
              <w:t>(Bidding Forms).</w:t>
            </w:r>
          </w:p>
        </w:tc>
      </w:tr>
      <w:tr w:rsidR="007B4B4A" w:rsidRPr="00DA0F2F" w14:paraId="10CC1163" w14:textId="77777777">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572FEA2A" w14:textId="77777777" w:rsidR="007B4B4A" w:rsidRPr="00DA0F2F" w:rsidRDefault="007B4B4A" w:rsidP="007B4B4A">
            <w:pPr>
              <w:tabs>
                <w:tab w:val="right" w:pos="7434"/>
              </w:tabs>
              <w:spacing w:before="240" w:after="240"/>
              <w:rPr>
                <w:rFonts w:ascii="Arial" w:hAnsi="Arial" w:cs="Arial"/>
                <w:b/>
                <w:i/>
                <w:sz w:val="20"/>
                <w:szCs w:val="20"/>
              </w:rPr>
            </w:pPr>
            <w:r w:rsidRPr="00DA0F2F">
              <w:rPr>
                <w:rFonts w:ascii="Arial" w:hAnsi="Arial" w:cs="Arial"/>
                <w:b/>
                <w:sz w:val="20"/>
                <w:szCs w:val="20"/>
              </w:rPr>
              <w:t>ITB 19.1</w:t>
            </w:r>
            <w:r w:rsidRPr="00DA0F2F">
              <w:rPr>
                <w:rFonts w:ascii="Arial" w:hAnsi="Arial" w:cs="Arial"/>
                <w:b/>
                <w:i/>
                <w:sz w:val="20"/>
                <w:szCs w:val="20"/>
              </w:rPr>
              <w:t xml:space="preserve"> </w:t>
            </w:r>
          </w:p>
        </w:tc>
        <w:tc>
          <w:tcPr>
            <w:tcW w:w="7470" w:type="dxa"/>
            <w:tcBorders>
              <w:top w:val="single" w:sz="2" w:space="0" w:color="000000"/>
              <w:bottom w:val="single" w:sz="2" w:space="0" w:color="000000"/>
              <w:right w:val="single" w:sz="2" w:space="0" w:color="000000"/>
            </w:tcBorders>
          </w:tcPr>
          <w:p w14:paraId="3FC8AE1B" w14:textId="6DCA90E5" w:rsidR="007B4B4A" w:rsidRPr="00DA0F2F" w:rsidRDefault="007B4B4A" w:rsidP="007B41A0">
            <w:pPr>
              <w:tabs>
                <w:tab w:val="right" w:pos="7254"/>
              </w:tabs>
              <w:spacing w:before="200" w:after="200"/>
              <w:jc w:val="both"/>
              <w:rPr>
                <w:rFonts w:ascii="Comic Sans MS" w:hAnsi="Comic Sans MS" w:cs="Arial"/>
                <w:sz w:val="16"/>
                <w:szCs w:val="16"/>
              </w:rPr>
            </w:pPr>
            <w:r w:rsidRPr="004664AB">
              <w:rPr>
                <w:rFonts w:ascii="Arial" w:hAnsi="Arial" w:cs="Arial"/>
                <w:sz w:val="20"/>
                <w:szCs w:val="20"/>
              </w:rPr>
              <w:t xml:space="preserve">The currencies of the </w:t>
            </w:r>
            <w:r>
              <w:rPr>
                <w:rFonts w:ascii="Arial" w:hAnsi="Arial" w:cs="Arial"/>
                <w:sz w:val="20"/>
                <w:szCs w:val="20"/>
              </w:rPr>
              <w:t>B</w:t>
            </w:r>
            <w:r w:rsidRPr="004664AB">
              <w:rPr>
                <w:rFonts w:ascii="Arial" w:hAnsi="Arial" w:cs="Arial"/>
                <w:sz w:val="20"/>
                <w:szCs w:val="20"/>
              </w:rPr>
              <w:t>id shall be as follows:</w:t>
            </w:r>
            <w:r w:rsidR="0085340E">
              <w:rPr>
                <w:rFonts w:ascii="Arial" w:hAnsi="Arial" w:cs="Arial"/>
                <w:sz w:val="20"/>
                <w:szCs w:val="20"/>
              </w:rPr>
              <w:t xml:space="preserve"> US Dollars</w:t>
            </w:r>
          </w:p>
        </w:tc>
      </w:tr>
      <w:tr w:rsidR="007B4B4A" w:rsidRPr="00DA0F2F" w14:paraId="6DBE8A10" w14:textId="77777777">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7FC3B2B1" w14:textId="77777777" w:rsidR="007B4B4A" w:rsidRPr="00DA0F2F" w:rsidRDefault="007B4B4A" w:rsidP="007B4B4A">
            <w:pPr>
              <w:tabs>
                <w:tab w:val="right" w:pos="7434"/>
              </w:tabs>
              <w:spacing w:before="180" w:after="180"/>
              <w:rPr>
                <w:rFonts w:ascii="Arial" w:hAnsi="Arial" w:cs="Arial"/>
                <w:b/>
                <w:sz w:val="20"/>
                <w:szCs w:val="20"/>
              </w:rPr>
            </w:pPr>
            <w:r w:rsidRPr="00DA0F2F">
              <w:rPr>
                <w:rFonts w:ascii="Arial" w:hAnsi="Arial" w:cs="Arial"/>
                <w:b/>
                <w:sz w:val="20"/>
                <w:szCs w:val="20"/>
              </w:rPr>
              <w:t>ITB 20.1</w:t>
            </w:r>
          </w:p>
        </w:tc>
        <w:tc>
          <w:tcPr>
            <w:tcW w:w="7470" w:type="dxa"/>
            <w:tcBorders>
              <w:top w:val="single" w:sz="2" w:space="0" w:color="000000"/>
              <w:bottom w:val="single" w:sz="2" w:space="0" w:color="000000"/>
              <w:right w:val="single" w:sz="2" w:space="0" w:color="000000"/>
            </w:tcBorders>
          </w:tcPr>
          <w:p w14:paraId="11AB2531" w14:textId="17B28F4B" w:rsidR="007B4B4A" w:rsidRPr="00DA0F2F" w:rsidRDefault="007B4B4A" w:rsidP="007B4B4A">
            <w:pPr>
              <w:tabs>
                <w:tab w:val="right" w:pos="7254"/>
              </w:tabs>
              <w:spacing w:before="180" w:after="180"/>
              <w:jc w:val="both"/>
              <w:rPr>
                <w:rFonts w:ascii="Arial" w:hAnsi="Arial" w:cs="Arial"/>
                <w:sz w:val="20"/>
                <w:szCs w:val="20"/>
              </w:rPr>
            </w:pPr>
            <w:r w:rsidRPr="00DA0F2F">
              <w:rPr>
                <w:rFonts w:ascii="Arial" w:hAnsi="Arial" w:cs="Arial"/>
                <w:sz w:val="20"/>
                <w:szCs w:val="20"/>
              </w:rPr>
              <w:t>The bid validity period shall be</w:t>
            </w:r>
            <w:r w:rsidR="00734FBC" w:rsidRPr="004664AB">
              <w:rPr>
                <w:rFonts w:ascii="Arial" w:hAnsi="Arial" w:cs="Arial"/>
                <w:sz w:val="20"/>
                <w:szCs w:val="20"/>
              </w:rPr>
              <w:t xml:space="preserve"> </w:t>
            </w:r>
            <w:r w:rsidR="006E7FF0">
              <w:rPr>
                <w:rFonts w:ascii="Arial" w:hAnsi="Arial" w:cs="Arial"/>
                <w:sz w:val="20"/>
                <w:szCs w:val="20"/>
              </w:rPr>
              <w:t>one hundred and twenty days (120)</w:t>
            </w:r>
            <w:r w:rsidR="00734FBC" w:rsidRPr="004664AB">
              <w:rPr>
                <w:rFonts w:ascii="Arial" w:hAnsi="Arial" w:cs="Arial"/>
                <w:sz w:val="20"/>
                <w:szCs w:val="20"/>
              </w:rPr>
              <w:t xml:space="preserve"> </w:t>
            </w:r>
            <w:r w:rsidRPr="00DA0F2F">
              <w:rPr>
                <w:rFonts w:ascii="Arial" w:hAnsi="Arial" w:cs="Arial"/>
                <w:sz w:val="20"/>
                <w:szCs w:val="20"/>
              </w:rPr>
              <w:t>days.</w:t>
            </w:r>
          </w:p>
        </w:tc>
      </w:tr>
      <w:tr w:rsidR="007B4B4A" w:rsidRPr="00DA0F2F" w14:paraId="18B4E2DD" w14:textId="77777777">
        <w:tblPrEx>
          <w:tblBorders>
            <w:insideH w:val="single" w:sz="8" w:space="0" w:color="000000"/>
          </w:tblBorders>
        </w:tblPrEx>
        <w:trPr>
          <w:trHeight w:val="688"/>
          <w:jc w:val="center"/>
        </w:trPr>
        <w:tc>
          <w:tcPr>
            <w:tcW w:w="1620" w:type="dxa"/>
            <w:tcBorders>
              <w:top w:val="single" w:sz="2" w:space="0" w:color="000000"/>
              <w:left w:val="single" w:sz="2" w:space="0" w:color="000000"/>
              <w:bottom w:val="single" w:sz="2" w:space="0" w:color="000000"/>
            </w:tcBorders>
          </w:tcPr>
          <w:p w14:paraId="41C369AB" w14:textId="77777777" w:rsidR="007B4B4A" w:rsidRPr="00DA0F2F" w:rsidRDefault="007B4B4A" w:rsidP="007B4B4A">
            <w:pPr>
              <w:tabs>
                <w:tab w:val="right" w:pos="7434"/>
              </w:tabs>
              <w:spacing w:before="140" w:after="140"/>
              <w:rPr>
                <w:rFonts w:ascii="Arial" w:hAnsi="Arial" w:cs="Arial"/>
                <w:b/>
                <w:sz w:val="20"/>
                <w:szCs w:val="20"/>
              </w:rPr>
            </w:pPr>
            <w:r w:rsidRPr="00DA0F2F">
              <w:rPr>
                <w:rFonts w:ascii="Arial" w:hAnsi="Arial" w:cs="Arial"/>
                <w:b/>
                <w:sz w:val="20"/>
                <w:szCs w:val="20"/>
              </w:rPr>
              <w:t>ITB 21.1</w:t>
            </w:r>
          </w:p>
          <w:p w14:paraId="00B9A7A8" w14:textId="77777777" w:rsidR="007B4B4A" w:rsidRPr="00DA0F2F" w:rsidRDefault="007B4B4A" w:rsidP="007B4B4A">
            <w:pPr>
              <w:tabs>
                <w:tab w:val="right" w:pos="7434"/>
              </w:tabs>
              <w:spacing w:before="140" w:after="140"/>
              <w:rPr>
                <w:rFonts w:ascii="Arial" w:hAnsi="Arial" w:cs="Arial"/>
                <w:b/>
                <w:sz w:val="20"/>
                <w:szCs w:val="20"/>
              </w:rPr>
            </w:pPr>
          </w:p>
        </w:tc>
        <w:tc>
          <w:tcPr>
            <w:tcW w:w="7470" w:type="dxa"/>
            <w:tcBorders>
              <w:top w:val="single" w:sz="2" w:space="0" w:color="000000"/>
              <w:bottom w:val="single" w:sz="2" w:space="0" w:color="000000"/>
              <w:right w:val="single" w:sz="2" w:space="0" w:color="000000"/>
            </w:tcBorders>
          </w:tcPr>
          <w:p w14:paraId="5489D331" w14:textId="541DF53F" w:rsidR="007B4B4A" w:rsidRDefault="007B4B4A" w:rsidP="00BD5BA5">
            <w:pPr>
              <w:tabs>
                <w:tab w:val="right" w:pos="7254"/>
              </w:tabs>
              <w:spacing w:before="140" w:after="140"/>
              <w:rPr>
                <w:rFonts w:ascii="Arial" w:hAnsi="Arial" w:cs="Arial"/>
                <w:sz w:val="20"/>
              </w:rPr>
            </w:pPr>
            <w:r w:rsidRPr="00DA0F2F">
              <w:rPr>
                <w:rFonts w:ascii="Arial" w:hAnsi="Arial" w:cs="Arial"/>
                <w:sz w:val="20"/>
              </w:rPr>
              <w:t>The Bidder shall furnish a bid security in the amount of</w:t>
            </w:r>
            <w:r>
              <w:rPr>
                <w:rFonts w:ascii="Arial" w:hAnsi="Arial" w:cs="Arial"/>
                <w:sz w:val="20"/>
              </w:rPr>
              <w:t xml:space="preserve">: </w:t>
            </w:r>
            <w:r w:rsidR="00F46269" w:rsidRPr="00C96204">
              <w:rPr>
                <w:rFonts w:ascii="Arial" w:hAnsi="Arial" w:cs="Arial"/>
                <w:sz w:val="20"/>
              </w:rPr>
              <w:t>USD</w:t>
            </w:r>
            <w:r w:rsidR="00BD5BA5" w:rsidRPr="00C96204">
              <w:rPr>
                <w:rFonts w:ascii="Arial" w:hAnsi="Arial" w:cs="Arial"/>
                <w:sz w:val="20"/>
              </w:rPr>
              <w:t xml:space="preserve"> </w:t>
            </w:r>
            <w:r w:rsidR="00C96204">
              <w:rPr>
                <w:rFonts w:ascii="Arial" w:hAnsi="Arial" w:cs="Arial"/>
                <w:sz w:val="20"/>
              </w:rPr>
              <w:t>100,000</w:t>
            </w:r>
            <w:r w:rsidR="008927C8" w:rsidRPr="00C96204">
              <w:rPr>
                <w:rFonts w:ascii="Arial" w:hAnsi="Arial" w:cs="Arial"/>
                <w:sz w:val="20"/>
              </w:rPr>
              <w:t>.</w:t>
            </w:r>
          </w:p>
          <w:p w14:paraId="67B16EAF" w14:textId="77777777" w:rsidR="008927C8" w:rsidRPr="008927C8" w:rsidRDefault="008927C8" w:rsidP="008927C8">
            <w:pPr>
              <w:tabs>
                <w:tab w:val="right" w:pos="7254"/>
              </w:tabs>
              <w:spacing w:before="140" w:after="140"/>
              <w:rPr>
                <w:rFonts w:ascii="Arial" w:hAnsi="Arial" w:cs="Arial"/>
                <w:iCs/>
                <w:sz w:val="20"/>
              </w:rPr>
            </w:pPr>
            <w:r w:rsidRPr="008927C8">
              <w:rPr>
                <w:rFonts w:ascii="Arial" w:hAnsi="Arial" w:cs="Arial"/>
                <w:iCs/>
                <w:sz w:val="20"/>
              </w:rPr>
              <w:t>The original Bid Security document is to be delivered to:</w:t>
            </w:r>
          </w:p>
          <w:p w14:paraId="5EF0D7BF" w14:textId="77777777" w:rsidR="008927C8" w:rsidRDefault="008927C8" w:rsidP="009A13E2">
            <w:pPr>
              <w:tabs>
                <w:tab w:val="right" w:pos="7254"/>
              </w:tabs>
              <w:spacing w:before="140" w:after="140"/>
              <w:ind w:left="720"/>
              <w:rPr>
                <w:rFonts w:ascii="Arial" w:hAnsi="Arial" w:cs="Arial"/>
                <w:iCs/>
                <w:sz w:val="20"/>
              </w:rPr>
            </w:pPr>
            <w:r w:rsidRPr="008927C8">
              <w:rPr>
                <w:rFonts w:ascii="Arial" w:hAnsi="Arial" w:cs="Arial"/>
                <w:iCs/>
                <w:sz w:val="20"/>
              </w:rPr>
              <w:t xml:space="preserve">Marshalls Energy Company (MEC), </w:t>
            </w:r>
          </w:p>
          <w:p w14:paraId="40E7EAB2" w14:textId="5FB56733" w:rsidR="008927C8" w:rsidRPr="008927C8" w:rsidRDefault="008927C8" w:rsidP="009A13E2">
            <w:pPr>
              <w:tabs>
                <w:tab w:val="right" w:pos="7254"/>
              </w:tabs>
              <w:spacing w:before="140" w:after="140"/>
              <w:ind w:left="720"/>
              <w:rPr>
                <w:rFonts w:ascii="Arial" w:hAnsi="Arial" w:cs="Arial"/>
                <w:iCs/>
                <w:sz w:val="20"/>
              </w:rPr>
            </w:pPr>
            <w:r w:rsidRPr="008927C8">
              <w:rPr>
                <w:rFonts w:ascii="Arial" w:hAnsi="Arial" w:cs="Arial"/>
                <w:iCs/>
                <w:sz w:val="20"/>
              </w:rPr>
              <w:t>1439 Lagoon Drive</w:t>
            </w:r>
            <w:r>
              <w:rPr>
                <w:rFonts w:ascii="Arial" w:hAnsi="Arial" w:cs="Arial"/>
                <w:iCs/>
                <w:sz w:val="20"/>
              </w:rPr>
              <w:t xml:space="preserve">, </w:t>
            </w:r>
            <w:r w:rsidRPr="008927C8">
              <w:rPr>
                <w:rFonts w:ascii="Arial" w:hAnsi="Arial" w:cs="Arial"/>
                <w:iCs/>
                <w:sz w:val="20"/>
              </w:rPr>
              <w:t>CEO Office</w:t>
            </w:r>
          </w:p>
          <w:p w14:paraId="19F95162" w14:textId="12254B3F" w:rsidR="008927C8" w:rsidRPr="008927C8" w:rsidRDefault="008927C8" w:rsidP="009A13E2">
            <w:pPr>
              <w:tabs>
                <w:tab w:val="right" w:pos="7254"/>
              </w:tabs>
              <w:spacing w:before="140" w:after="140"/>
              <w:ind w:left="720"/>
              <w:rPr>
                <w:rFonts w:ascii="Arial" w:hAnsi="Arial" w:cs="Arial"/>
                <w:iCs/>
                <w:sz w:val="20"/>
              </w:rPr>
            </w:pPr>
            <w:r w:rsidRPr="008927C8">
              <w:rPr>
                <w:rFonts w:ascii="Arial" w:hAnsi="Arial" w:cs="Arial"/>
                <w:iCs/>
                <w:sz w:val="20"/>
              </w:rPr>
              <w:t>Majuro</w:t>
            </w:r>
            <w:r>
              <w:rPr>
                <w:rFonts w:ascii="Arial" w:hAnsi="Arial" w:cs="Arial"/>
                <w:iCs/>
                <w:sz w:val="20"/>
              </w:rPr>
              <w:t xml:space="preserve">, </w:t>
            </w:r>
            <w:r w:rsidRPr="008927C8">
              <w:rPr>
                <w:rFonts w:ascii="Arial" w:hAnsi="Arial" w:cs="Arial"/>
                <w:iCs/>
                <w:sz w:val="20"/>
              </w:rPr>
              <w:t>Marshall Islands</w:t>
            </w:r>
          </w:p>
          <w:p w14:paraId="0CB3DD91" w14:textId="77777777" w:rsidR="008927C8" w:rsidRPr="008927C8" w:rsidRDefault="008927C8" w:rsidP="008927C8">
            <w:pPr>
              <w:tabs>
                <w:tab w:val="right" w:pos="7254"/>
              </w:tabs>
              <w:spacing w:before="140" w:after="140"/>
              <w:rPr>
                <w:rFonts w:ascii="Arial" w:hAnsi="Arial" w:cs="Arial"/>
                <w:iCs/>
                <w:sz w:val="20"/>
              </w:rPr>
            </w:pPr>
            <w:r w:rsidRPr="008927C8">
              <w:rPr>
                <w:rFonts w:ascii="Arial" w:hAnsi="Arial" w:cs="Arial"/>
                <w:iCs/>
                <w:sz w:val="20"/>
              </w:rPr>
              <w:t>by the bid closing date.</w:t>
            </w:r>
          </w:p>
          <w:p w14:paraId="6B47C9A8" w14:textId="77777777" w:rsidR="008927C8" w:rsidRPr="008927C8" w:rsidRDefault="008927C8" w:rsidP="008927C8">
            <w:pPr>
              <w:tabs>
                <w:tab w:val="right" w:pos="7254"/>
              </w:tabs>
              <w:spacing w:before="140" w:after="140"/>
              <w:rPr>
                <w:rFonts w:ascii="Arial" w:hAnsi="Arial" w:cs="Arial"/>
                <w:iCs/>
                <w:sz w:val="20"/>
              </w:rPr>
            </w:pPr>
            <w:r w:rsidRPr="008927C8">
              <w:rPr>
                <w:rFonts w:ascii="Arial" w:hAnsi="Arial" w:cs="Arial"/>
                <w:iCs/>
                <w:sz w:val="20"/>
              </w:rPr>
              <w:t>A copy of the Bid Security should be included in the documents uploaded to</w:t>
            </w:r>
          </w:p>
          <w:p w14:paraId="71850F9D" w14:textId="3C1024E6" w:rsidR="008927C8" w:rsidRPr="00DA0F2F" w:rsidRDefault="008927C8" w:rsidP="008927C8">
            <w:pPr>
              <w:tabs>
                <w:tab w:val="right" w:pos="7254"/>
              </w:tabs>
              <w:spacing w:before="140" w:after="140"/>
              <w:rPr>
                <w:rFonts w:ascii="Arial" w:hAnsi="Arial" w:cs="Arial"/>
                <w:iCs/>
                <w:sz w:val="20"/>
              </w:rPr>
            </w:pPr>
            <w:proofErr w:type="spellStart"/>
            <w:r w:rsidRPr="008927C8">
              <w:rPr>
                <w:rFonts w:ascii="Arial" w:hAnsi="Arial" w:cs="Arial"/>
                <w:iCs/>
                <w:sz w:val="20"/>
              </w:rPr>
              <w:t>Tenderlink</w:t>
            </w:r>
            <w:proofErr w:type="spellEnd"/>
            <w:r w:rsidRPr="008927C8">
              <w:rPr>
                <w:rFonts w:ascii="Arial" w:hAnsi="Arial" w:cs="Arial"/>
                <w:iCs/>
                <w:sz w:val="20"/>
              </w:rPr>
              <w:t>.</w:t>
            </w:r>
          </w:p>
        </w:tc>
      </w:tr>
      <w:tr w:rsidR="007B4B4A" w:rsidRPr="00DA0F2F" w14:paraId="3AC17192" w14:textId="77777777">
        <w:tblPrEx>
          <w:tblBorders>
            <w:insideH w:val="single" w:sz="8" w:space="0" w:color="000000"/>
          </w:tblBorders>
        </w:tblPrEx>
        <w:trPr>
          <w:trHeight w:val="688"/>
          <w:jc w:val="center"/>
        </w:trPr>
        <w:tc>
          <w:tcPr>
            <w:tcW w:w="1620" w:type="dxa"/>
            <w:tcBorders>
              <w:top w:val="single" w:sz="2" w:space="0" w:color="000000"/>
              <w:left w:val="single" w:sz="2" w:space="0" w:color="000000"/>
              <w:bottom w:val="single" w:sz="2" w:space="0" w:color="000000"/>
            </w:tcBorders>
          </w:tcPr>
          <w:p w14:paraId="6E6FF041" w14:textId="77777777" w:rsidR="007B4B4A" w:rsidRPr="00DA0F2F" w:rsidRDefault="007B4B4A" w:rsidP="007B4B4A">
            <w:pPr>
              <w:tabs>
                <w:tab w:val="right" w:pos="7434"/>
              </w:tabs>
              <w:spacing w:before="140" w:after="140"/>
              <w:rPr>
                <w:rFonts w:ascii="Arial" w:hAnsi="Arial" w:cs="Arial"/>
                <w:b/>
                <w:sz w:val="20"/>
                <w:szCs w:val="20"/>
              </w:rPr>
            </w:pPr>
            <w:r w:rsidRPr="00DA0F2F">
              <w:rPr>
                <w:rFonts w:ascii="Arial" w:hAnsi="Arial" w:cs="Arial"/>
                <w:b/>
                <w:sz w:val="20"/>
                <w:szCs w:val="20"/>
              </w:rPr>
              <w:t>ITB 21.2</w:t>
            </w:r>
          </w:p>
        </w:tc>
        <w:tc>
          <w:tcPr>
            <w:tcW w:w="7470" w:type="dxa"/>
            <w:tcBorders>
              <w:top w:val="single" w:sz="2" w:space="0" w:color="000000"/>
              <w:bottom w:val="single" w:sz="2" w:space="0" w:color="000000"/>
              <w:right w:val="single" w:sz="2" w:space="0" w:color="000000"/>
            </w:tcBorders>
          </w:tcPr>
          <w:p w14:paraId="5760E1C0" w14:textId="7A4B7AE1" w:rsidR="007B4B4A" w:rsidRPr="00DA0F2F" w:rsidRDefault="007B4B4A" w:rsidP="007B4B4A">
            <w:pPr>
              <w:tabs>
                <w:tab w:val="right" w:pos="7254"/>
              </w:tabs>
              <w:spacing w:before="140" w:after="140"/>
              <w:rPr>
                <w:rFonts w:ascii="Arial" w:hAnsi="Arial" w:cs="Arial"/>
                <w:b/>
                <w:i/>
                <w:sz w:val="20"/>
              </w:rPr>
            </w:pPr>
            <w:r w:rsidRPr="00DA0F2F">
              <w:rPr>
                <w:rFonts w:ascii="Arial" w:hAnsi="Arial" w:cs="Arial"/>
                <w:sz w:val="20"/>
                <w:szCs w:val="20"/>
              </w:rPr>
              <w:t>The ineligibility period will be</w:t>
            </w:r>
            <w:r w:rsidR="00BB7B2B">
              <w:rPr>
                <w:rFonts w:ascii="Arial" w:hAnsi="Arial" w:cs="Arial"/>
                <w:sz w:val="20"/>
                <w:szCs w:val="20"/>
              </w:rPr>
              <w:t>: Not applicable</w:t>
            </w:r>
          </w:p>
        </w:tc>
      </w:tr>
      <w:tr w:rsidR="007B4B4A" w:rsidRPr="00DA0F2F" w14:paraId="1114EE3E" w14:textId="77777777">
        <w:tblPrEx>
          <w:tblBorders>
            <w:insideH w:val="single" w:sz="8" w:space="0" w:color="000000"/>
          </w:tblBorders>
        </w:tblPrEx>
        <w:trPr>
          <w:trHeight w:val="688"/>
          <w:jc w:val="center"/>
        </w:trPr>
        <w:tc>
          <w:tcPr>
            <w:tcW w:w="1620" w:type="dxa"/>
            <w:tcBorders>
              <w:top w:val="single" w:sz="2" w:space="0" w:color="000000"/>
              <w:left w:val="single" w:sz="2" w:space="0" w:color="000000"/>
              <w:bottom w:val="single" w:sz="2" w:space="0" w:color="000000"/>
            </w:tcBorders>
          </w:tcPr>
          <w:p w14:paraId="2A2EBA51" w14:textId="77777777" w:rsidR="007B4B4A" w:rsidRPr="00DA0F2F" w:rsidRDefault="007B4B4A" w:rsidP="007B4B4A">
            <w:pPr>
              <w:tabs>
                <w:tab w:val="right" w:pos="7434"/>
              </w:tabs>
              <w:spacing w:before="140" w:after="140"/>
              <w:rPr>
                <w:rFonts w:ascii="Arial" w:hAnsi="Arial" w:cs="Arial"/>
                <w:b/>
                <w:sz w:val="20"/>
                <w:szCs w:val="20"/>
              </w:rPr>
            </w:pPr>
            <w:r>
              <w:rPr>
                <w:rFonts w:ascii="Arial" w:hAnsi="Arial" w:cs="Arial"/>
                <w:b/>
                <w:sz w:val="20"/>
                <w:szCs w:val="20"/>
              </w:rPr>
              <w:t>ITB 21.4</w:t>
            </w:r>
          </w:p>
        </w:tc>
        <w:tc>
          <w:tcPr>
            <w:tcW w:w="7470" w:type="dxa"/>
            <w:tcBorders>
              <w:top w:val="single" w:sz="2" w:space="0" w:color="000000"/>
              <w:bottom w:val="single" w:sz="2" w:space="0" w:color="000000"/>
              <w:right w:val="single" w:sz="2" w:space="0" w:color="000000"/>
            </w:tcBorders>
          </w:tcPr>
          <w:p w14:paraId="37D8BE9A" w14:textId="430A3D75" w:rsidR="00E92074" w:rsidRPr="00F84873" w:rsidRDefault="007B4B4A" w:rsidP="007875E0">
            <w:pPr>
              <w:tabs>
                <w:tab w:val="right" w:pos="7254"/>
              </w:tabs>
              <w:spacing w:before="140" w:after="140"/>
              <w:jc w:val="both"/>
              <w:rPr>
                <w:rFonts w:ascii="Arial" w:hAnsi="Arial" w:cs="Arial"/>
                <w:iCs/>
                <w:sz w:val="20"/>
                <w:szCs w:val="20"/>
              </w:rPr>
            </w:pPr>
            <w:r w:rsidRPr="00F5546C">
              <w:rPr>
                <w:rFonts w:ascii="Arial" w:hAnsi="Arial" w:cs="Arial"/>
                <w:iCs/>
                <w:sz w:val="20"/>
                <w:szCs w:val="20"/>
              </w:rPr>
              <w:t>Subject to the succeeding sentences, any bid not accompanied by an irrevocable and callable bid security shall be rejected by the Employer as nonresponsive. If a Bidder submits a bid security that (i) deviates in form, amount, and/or period of validity, or (ii) does not provide sufficient identification of the Bidder (including, without limitation, failure to indicate the name of the Joint Venture or, where the Joint Venture has not yet been constituted, the names of all future Joint Venture Partners), the Employer shall request the Bidder to submit a compliant bid security within</w:t>
            </w:r>
            <w:r w:rsidR="00734FBC" w:rsidRPr="004664AB">
              <w:rPr>
                <w:rFonts w:ascii="Arial" w:hAnsi="Arial" w:cs="Arial"/>
                <w:sz w:val="20"/>
                <w:szCs w:val="20"/>
              </w:rPr>
              <w:t xml:space="preserve"> </w:t>
            </w:r>
            <w:r w:rsidR="00430C00" w:rsidRPr="00430C00">
              <w:rPr>
                <w:rFonts w:ascii="Arial" w:hAnsi="Arial" w:cs="Arial"/>
                <w:b/>
                <w:bCs/>
                <w:sz w:val="20"/>
                <w:szCs w:val="20"/>
              </w:rPr>
              <w:t>fourteen (14)</w:t>
            </w:r>
            <w:r w:rsidR="00430C00">
              <w:rPr>
                <w:rFonts w:ascii="Arial" w:hAnsi="Arial" w:cs="Arial"/>
                <w:b/>
                <w:bCs/>
                <w:sz w:val="20"/>
                <w:szCs w:val="20"/>
              </w:rPr>
              <w:t xml:space="preserve"> </w:t>
            </w:r>
            <w:r w:rsidR="00430C00" w:rsidRPr="00430C00">
              <w:rPr>
                <w:rFonts w:ascii="Arial" w:hAnsi="Arial" w:cs="Arial"/>
                <w:sz w:val="20"/>
                <w:szCs w:val="20"/>
              </w:rPr>
              <w:t>d</w:t>
            </w:r>
            <w:r w:rsidRPr="00F5546C">
              <w:rPr>
                <w:rFonts w:ascii="Arial" w:hAnsi="Arial" w:cs="Arial"/>
                <w:iCs/>
                <w:sz w:val="20"/>
                <w:szCs w:val="20"/>
              </w:rPr>
              <w:t>ays of receiving such a request. Failure to provide a compliant bid security within the prescribed period of receiving such a request shall cause the rejection of the Bid</w:t>
            </w:r>
            <w:r>
              <w:rPr>
                <w:rFonts w:ascii="Arial" w:hAnsi="Arial" w:cs="Arial"/>
                <w:iCs/>
                <w:sz w:val="20"/>
                <w:szCs w:val="20"/>
              </w:rPr>
              <w:t>.</w:t>
            </w:r>
          </w:p>
        </w:tc>
      </w:tr>
      <w:tr w:rsidR="007B4B4A" w:rsidRPr="00DA0F2F" w14:paraId="4BA9D35C" w14:textId="77777777">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6B048142" w14:textId="77777777" w:rsidR="007B4B4A" w:rsidRPr="00DA0F2F" w:rsidRDefault="007B4B4A" w:rsidP="007B4B4A">
            <w:pPr>
              <w:tabs>
                <w:tab w:val="right" w:pos="7434"/>
              </w:tabs>
              <w:spacing w:before="140" w:after="140"/>
              <w:rPr>
                <w:rFonts w:ascii="Arial" w:hAnsi="Arial" w:cs="Arial"/>
                <w:b/>
                <w:sz w:val="20"/>
                <w:szCs w:val="20"/>
              </w:rPr>
            </w:pPr>
            <w:r w:rsidRPr="00DA0F2F">
              <w:rPr>
                <w:rFonts w:ascii="Arial" w:hAnsi="Arial" w:cs="Arial"/>
                <w:b/>
                <w:sz w:val="20"/>
                <w:szCs w:val="20"/>
              </w:rPr>
              <w:t>ITB 22.1</w:t>
            </w:r>
          </w:p>
        </w:tc>
        <w:tc>
          <w:tcPr>
            <w:tcW w:w="7470" w:type="dxa"/>
            <w:tcBorders>
              <w:top w:val="single" w:sz="2" w:space="0" w:color="000000"/>
              <w:bottom w:val="single" w:sz="2" w:space="0" w:color="000000"/>
              <w:right w:val="single" w:sz="2" w:space="0" w:color="000000"/>
            </w:tcBorders>
          </w:tcPr>
          <w:p w14:paraId="26DFBEC8" w14:textId="0563E978" w:rsidR="007B4B4A" w:rsidRDefault="007B4B4A" w:rsidP="007B4B4A">
            <w:pPr>
              <w:tabs>
                <w:tab w:val="right" w:pos="7254"/>
              </w:tabs>
              <w:spacing w:before="140" w:after="140"/>
              <w:jc w:val="both"/>
              <w:rPr>
                <w:rFonts w:ascii="Arial" w:hAnsi="Arial" w:cs="Arial"/>
                <w:sz w:val="20"/>
                <w:szCs w:val="20"/>
              </w:rPr>
            </w:pPr>
            <w:r w:rsidRPr="00DA0F2F">
              <w:rPr>
                <w:rFonts w:ascii="Arial" w:hAnsi="Arial" w:cs="Arial"/>
                <w:sz w:val="20"/>
                <w:szCs w:val="20"/>
              </w:rPr>
              <w:t xml:space="preserve">In addition to the original Bid, the number of copies is: </w:t>
            </w:r>
            <w:r w:rsidR="006B0FE0">
              <w:rPr>
                <w:rFonts w:ascii="Arial" w:hAnsi="Arial" w:cs="Arial"/>
                <w:sz w:val="20"/>
                <w:szCs w:val="20"/>
              </w:rPr>
              <w:t>NIL</w:t>
            </w:r>
          </w:p>
          <w:p w14:paraId="70A6D798" w14:textId="77777777" w:rsidR="007B4B4A" w:rsidRPr="00DA0F2F" w:rsidRDefault="007B4B4A" w:rsidP="007B4B4A">
            <w:pPr>
              <w:tabs>
                <w:tab w:val="right" w:pos="7254"/>
              </w:tabs>
              <w:spacing w:before="140" w:after="140"/>
              <w:jc w:val="both"/>
              <w:rPr>
                <w:rFonts w:ascii="Arial" w:hAnsi="Arial" w:cs="Arial"/>
                <w:iCs/>
                <w:sz w:val="20"/>
                <w:szCs w:val="20"/>
              </w:rPr>
            </w:pPr>
          </w:p>
        </w:tc>
      </w:tr>
      <w:tr w:rsidR="007B4B4A" w:rsidRPr="00DA0F2F" w14:paraId="7E08E2BB" w14:textId="77777777">
        <w:tblPrEx>
          <w:tblBorders>
            <w:insideH w:val="single" w:sz="8" w:space="0" w:color="000000"/>
          </w:tblBorders>
        </w:tblPrEx>
        <w:trPr>
          <w:jc w:val="center"/>
        </w:trPr>
        <w:tc>
          <w:tcPr>
            <w:tcW w:w="1620" w:type="dxa"/>
            <w:tcBorders>
              <w:top w:val="single" w:sz="2" w:space="0" w:color="000000"/>
              <w:left w:val="single" w:sz="2" w:space="0" w:color="000000"/>
              <w:bottom w:val="single" w:sz="6" w:space="0" w:color="000000"/>
            </w:tcBorders>
          </w:tcPr>
          <w:p w14:paraId="4D1E550D" w14:textId="77777777" w:rsidR="007B4B4A" w:rsidRPr="00DA0F2F" w:rsidRDefault="007B4B4A" w:rsidP="007B4B4A">
            <w:pPr>
              <w:tabs>
                <w:tab w:val="right" w:pos="7434"/>
              </w:tabs>
              <w:spacing w:before="140" w:after="140"/>
              <w:rPr>
                <w:rFonts w:ascii="Arial" w:hAnsi="Arial" w:cs="Arial"/>
                <w:b/>
                <w:sz w:val="20"/>
                <w:szCs w:val="20"/>
              </w:rPr>
            </w:pPr>
            <w:r w:rsidRPr="00DA0F2F">
              <w:rPr>
                <w:rFonts w:ascii="Arial" w:hAnsi="Arial" w:cs="Arial"/>
                <w:b/>
                <w:sz w:val="20"/>
                <w:szCs w:val="20"/>
              </w:rPr>
              <w:t>ITB 22.2</w:t>
            </w:r>
          </w:p>
        </w:tc>
        <w:tc>
          <w:tcPr>
            <w:tcW w:w="7470" w:type="dxa"/>
            <w:tcBorders>
              <w:top w:val="single" w:sz="2" w:space="0" w:color="000000"/>
              <w:bottom w:val="single" w:sz="6" w:space="0" w:color="000000"/>
              <w:right w:val="single" w:sz="2" w:space="0" w:color="000000"/>
            </w:tcBorders>
          </w:tcPr>
          <w:p w14:paraId="381EEDD3" w14:textId="70E45A0F" w:rsidR="00B833CA" w:rsidRPr="00B833CA" w:rsidRDefault="00B833CA" w:rsidP="00630149">
            <w:pPr>
              <w:tabs>
                <w:tab w:val="right" w:pos="7254"/>
              </w:tabs>
              <w:jc w:val="both"/>
              <w:rPr>
                <w:rFonts w:ascii="Arial" w:hAnsi="Arial" w:cs="Arial"/>
                <w:sz w:val="20"/>
                <w:szCs w:val="20"/>
              </w:rPr>
            </w:pPr>
            <w:r w:rsidRPr="00B833CA">
              <w:rPr>
                <w:rFonts w:ascii="Arial" w:hAnsi="Arial" w:cs="Arial"/>
                <w:sz w:val="20"/>
                <w:szCs w:val="20"/>
              </w:rPr>
              <w:t>The written confirmation of authorization to sign on behalf of the Bidder shall</w:t>
            </w:r>
          </w:p>
          <w:p w14:paraId="1596958A" w14:textId="77777777" w:rsidR="00B833CA" w:rsidRPr="00B833CA" w:rsidRDefault="00B833CA" w:rsidP="00630149">
            <w:pPr>
              <w:tabs>
                <w:tab w:val="right" w:pos="7254"/>
              </w:tabs>
              <w:jc w:val="both"/>
              <w:rPr>
                <w:rFonts w:ascii="Arial" w:hAnsi="Arial" w:cs="Arial"/>
                <w:sz w:val="20"/>
                <w:szCs w:val="20"/>
              </w:rPr>
            </w:pPr>
            <w:r w:rsidRPr="00B833CA">
              <w:rPr>
                <w:rFonts w:ascii="Arial" w:hAnsi="Arial" w:cs="Arial"/>
                <w:sz w:val="20"/>
                <w:szCs w:val="20"/>
              </w:rPr>
              <w:t>consist of an organizational document, board resolution or its equivalent, or power</w:t>
            </w:r>
          </w:p>
          <w:p w14:paraId="4CF39976" w14:textId="77777777" w:rsidR="00B833CA" w:rsidRPr="00B833CA" w:rsidRDefault="00B833CA" w:rsidP="00630149">
            <w:pPr>
              <w:tabs>
                <w:tab w:val="right" w:pos="7254"/>
              </w:tabs>
              <w:jc w:val="both"/>
              <w:rPr>
                <w:rFonts w:ascii="Arial" w:hAnsi="Arial" w:cs="Arial"/>
                <w:sz w:val="20"/>
                <w:szCs w:val="20"/>
              </w:rPr>
            </w:pPr>
            <w:r w:rsidRPr="00B833CA">
              <w:rPr>
                <w:rFonts w:ascii="Arial" w:hAnsi="Arial" w:cs="Arial"/>
                <w:sz w:val="20"/>
                <w:szCs w:val="20"/>
              </w:rPr>
              <w:t>of attorney specifying the representative’s authority to sign the Bid on behalf of,</w:t>
            </w:r>
          </w:p>
          <w:p w14:paraId="385324E6" w14:textId="77777777" w:rsidR="00B833CA" w:rsidRPr="00B833CA" w:rsidRDefault="00B833CA" w:rsidP="00630149">
            <w:pPr>
              <w:tabs>
                <w:tab w:val="right" w:pos="7254"/>
              </w:tabs>
              <w:jc w:val="both"/>
              <w:rPr>
                <w:rFonts w:ascii="Arial" w:hAnsi="Arial" w:cs="Arial"/>
                <w:sz w:val="20"/>
                <w:szCs w:val="20"/>
              </w:rPr>
            </w:pPr>
            <w:r w:rsidRPr="00B833CA">
              <w:rPr>
                <w:rFonts w:ascii="Arial" w:hAnsi="Arial" w:cs="Arial"/>
                <w:sz w:val="20"/>
                <w:szCs w:val="20"/>
              </w:rPr>
              <w:t xml:space="preserve">and to legally </w:t>
            </w:r>
            <w:proofErr w:type="spellStart"/>
            <w:r w:rsidRPr="00B833CA">
              <w:rPr>
                <w:rFonts w:ascii="Arial" w:hAnsi="Arial" w:cs="Arial"/>
                <w:sz w:val="20"/>
                <w:szCs w:val="20"/>
              </w:rPr>
              <w:t>bind</w:t>
            </w:r>
            <w:proofErr w:type="spellEnd"/>
            <w:r w:rsidRPr="00B833CA">
              <w:rPr>
                <w:rFonts w:ascii="Arial" w:hAnsi="Arial" w:cs="Arial"/>
                <w:sz w:val="20"/>
                <w:szCs w:val="20"/>
              </w:rPr>
              <w:t>, the Bidder. If the Bidder is an intended or an existing joint</w:t>
            </w:r>
          </w:p>
          <w:p w14:paraId="68BB6E02" w14:textId="77777777" w:rsidR="00B833CA" w:rsidRPr="00B833CA" w:rsidRDefault="00B833CA" w:rsidP="00630149">
            <w:pPr>
              <w:tabs>
                <w:tab w:val="right" w:pos="7254"/>
              </w:tabs>
              <w:jc w:val="both"/>
              <w:rPr>
                <w:rFonts w:ascii="Arial" w:hAnsi="Arial" w:cs="Arial"/>
                <w:sz w:val="20"/>
                <w:szCs w:val="20"/>
              </w:rPr>
            </w:pPr>
            <w:r w:rsidRPr="00B833CA">
              <w:rPr>
                <w:rFonts w:ascii="Arial" w:hAnsi="Arial" w:cs="Arial"/>
                <w:sz w:val="20"/>
                <w:szCs w:val="20"/>
              </w:rPr>
              <w:t>venture, the power of attorney should be signed by all partners and specify the</w:t>
            </w:r>
          </w:p>
          <w:p w14:paraId="7978367D" w14:textId="77777777" w:rsidR="00B833CA" w:rsidRPr="00B833CA" w:rsidRDefault="00B833CA" w:rsidP="00630149">
            <w:pPr>
              <w:tabs>
                <w:tab w:val="right" w:pos="7254"/>
              </w:tabs>
              <w:jc w:val="both"/>
              <w:rPr>
                <w:rFonts w:ascii="Arial" w:hAnsi="Arial" w:cs="Arial"/>
                <w:sz w:val="20"/>
                <w:szCs w:val="20"/>
              </w:rPr>
            </w:pPr>
            <w:r w:rsidRPr="00B833CA">
              <w:rPr>
                <w:rFonts w:ascii="Arial" w:hAnsi="Arial" w:cs="Arial"/>
                <w:sz w:val="20"/>
                <w:szCs w:val="20"/>
              </w:rPr>
              <w:t>authority of the named representative of the Joint Venture to sign on behalf of,</w:t>
            </w:r>
          </w:p>
          <w:p w14:paraId="13CF4B9B" w14:textId="77777777" w:rsidR="00B833CA" w:rsidRPr="00B833CA" w:rsidRDefault="00B833CA" w:rsidP="00630149">
            <w:pPr>
              <w:tabs>
                <w:tab w:val="right" w:pos="7254"/>
              </w:tabs>
              <w:jc w:val="both"/>
              <w:rPr>
                <w:rFonts w:ascii="Arial" w:hAnsi="Arial" w:cs="Arial"/>
                <w:sz w:val="20"/>
                <w:szCs w:val="20"/>
              </w:rPr>
            </w:pPr>
            <w:r w:rsidRPr="00B833CA">
              <w:rPr>
                <w:rFonts w:ascii="Arial" w:hAnsi="Arial" w:cs="Arial"/>
                <w:sz w:val="20"/>
                <w:szCs w:val="20"/>
              </w:rPr>
              <w:lastRenderedPageBreak/>
              <w:t xml:space="preserve">and legally </w:t>
            </w:r>
            <w:proofErr w:type="spellStart"/>
            <w:r w:rsidRPr="00B833CA">
              <w:rPr>
                <w:rFonts w:ascii="Arial" w:hAnsi="Arial" w:cs="Arial"/>
                <w:sz w:val="20"/>
                <w:szCs w:val="20"/>
              </w:rPr>
              <w:t>bind</w:t>
            </w:r>
            <w:proofErr w:type="spellEnd"/>
            <w:r w:rsidRPr="00B833CA">
              <w:rPr>
                <w:rFonts w:ascii="Arial" w:hAnsi="Arial" w:cs="Arial"/>
                <w:sz w:val="20"/>
                <w:szCs w:val="20"/>
              </w:rPr>
              <w:t>, the intended or existing Joint Venture. If the Joint Venture has</w:t>
            </w:r>
          </w:p>
          <w:p w14:paraId="129425E5" w14:textId="77777777" w:rsidR="00B833CA" w:rsidRPr="00B833CA" w:rsidRDefault="00B833CA" w:rsidP="00630149">
            <w:pPr>
              <w:tabs>
                <w:tab w:val="right" w:pos="7254"/>
              </w:tabs>
              <w:jc w:val="both"/>
              <w:rPr>
                <w:rFonts w:ascii="Arial" w:hAnsi="Arial" w:cs="Arial"/>
                <w:sz w:val="20"/>
                <w:szCs w:val="20"/>
              </w:rPr>
            </w:pPr>
            <w:r w:rsidRPr="00B833CA">
              <w:rPr>
                <w:rFonts w:ascii="Arial" w:hAnsi="Arial" w:cs="Arial"/>
                <w:sz w:val="20"/>
                <w:szCs w:val="20"/>
              </w:rPr>
              <w:t>not yet been formed, also include evidence from all proposed Joint Venture</w:t>
            </w:r>
          </w:p>
          <w:p w14:paraId="587E7897" w14:textId="77777777" w:rsidR="00B833CA" w:rsidRPr="00B833CA" w:rsidRDefault="00B833CA" w:rsidP="00630149">
            <w:pPr>
              <w:tabs>
                <w:tab w:val="right" w:pos="7254"/>
              </w:tabs>
              <w:jc w:val="both"/>
              <w:rPr>
                <w:rFonts w:ascii="Arial" w:hAnsi="Arial" w:cs="Arial"/>
                <w:sz w:val="20"/>
                <w:szCs w:val="20"/>
              </w:rPr>
            </w:pPr>
            <w:r w:rsidRPr="00B833CA">
              <w:rPr>
                <w:rFonts w:ascii="Arial" w:hAnsi="Arial" w:cs="Arial"/>
                <w:sz w:val="20"/>
                <w:szCs w:val="20"/>
              </w:rPr>
              <w:t>partners of their intent to enter into a Joint Venture in the event of a contract</w:t>
            </w:r>
          </w:p>
          <w:p w14:paraId="1FB1AB64" w14:textId="06E50DC1" w:rsidR="007B4B4A" w:rsidRPr="00DA0F2F" w:rsidRDefault="00B833CA" w:rsidP="00630149">
            <w:pPr>
              <w:tabs>
                <w:tab w:val="right" w:pos="7254"/>
              </w:tabs>
              <w:jc w:val="both"/>
              <w:rPr>
                <w:rFonts w:ascii="Arial" w:hAnsi="Arial" w:cs="Arial"/>
                <w:sz w:val="20"/>
                <w:szCs w:val="20"/>
              </w:rPr>
            </w:pPr>
            <w:r w:rsidRPr="00B833CA">
              <w:rPr>
                <w:rFonts w:ascii="Arial" w:hAnsi="Arial" w:cs="Arial"/>
                <w:sz w:val="20"/>
                <w:szCs w:val="20"/>
              </w:rPr>
              <w:t>award in accordance with ITB 11.2.</w:t>
            </w:r>
          </w:p>
        </w:tc>
      </w:tr>
      <w:tr w:rsidR="007B4B4A" w:rsidRPr="00DA0F2F" w14:paraId="36FF8B8F" w14:textId="77777777">
        <w:tblPrEx>
          <w:tblBorders>
            <w:insideH w:val="single" w:sz="8" w:space="0" w:color="000000"/>
          </w:tblBorders>
        </w:tblPrEx>
        <w:trPr>
          <w:jc w:val="center"/>
        </w:trPr>
        <w:tc>
          <w:tcPr>
            <w:tcW w:w="1620" w:type="dxa"/>
            <w:tcBorders>
              <w:top w:val="single" w:sz="2" w:space="0" w:color="000000"/>
              <w:left w:val="single" w:sz="2" w:space="0" w:color="000000"/>
              <w:bottom w:val="single" w:sz="6" w:space="0" w:color="000000"/>
            </w:tcBorders>
          </w:tcPr>
          <w:p w14:paraId="35EF241C" w14:textId="77777777" w:rsidR="007B4B4A" w:rsidRPr="009E7267" w:rsidRDefault="007B4B4A" w:rsidP="007B4B4A">
            <w:pPr>
              <w:tabs>
                <w:tab w:val="right" w:pos="7434"/>
              </w:tabs>
              <w:spacing w:before="140" w:after="140"/>
              <w:rPr>
                <w:rFonts w:ascii="Arial" w:hAnsi="Arial" w:cs="Arial"/>
                <w:b/>
                <w:sz w:val="20"/>
                <w:szCs w:val="20"/>
              </w:rPr>
            </w:pPr>
            <w:r w:rsidRPr="009E7267">
              <w:rPr>
                <w:rFonts w:ascii="Arial" w:hAnsi="Arial" w:cs="Arial"/>
                <w:b/>
                <w:sz w:val="20"/>
                <w:szCs w:val="20"/>
              </w:rPr>
              <w:lastRenderedPageBreak/>
              <w:t>ITB 22.2</w:t>
            </w:r>
          </w:p>
        </w:tc>
        <w:tc>
          <w:tcPr>
            <w:tcW w:w="7470" w:type="dxa"/>
            <w:tcBorders>
              <w:top w:val="single" w:sz="2" w:space="0" w:color="000000"/>
              <w:bottom w:val="single" w:sz="6" w:space="0" w:color="000000"/>
              <w:right w:val="single" w:sz="2" w:space="0" w:color="000000"/>
            </w:tcBorders>
          </w:tcPr>
          <w:p w14:paraId="32490989" w14:textId="0AE0DB1F" w:rsidR="007B4B4A" w:rsidRPr="009E7267" w:rsidRDefault="007B4B4A" w:rsidP="007B4B4A">
            <w:pPr>
              <w:tabs>
                <w:tab w:val="right" w:pos="7254"/>
              </w:tabs>
              <w:spacing w:before="140" w:after="140"/>
              <w:jc w:val="both"/>
              <w:rPr>
                <w:rFonts w:ascii="Arial" w:hAnsi="Arial" w:cs="Arial"/>
                <w:sz w:val="20"/>
                <w:szCs w:val="20"/>
              </w:rPr>
            </w:pPr>
            <w:r w:rsidRPr="009E7267">
              <w:rPr>
                <w:rFonts w:ascii="Arial" w:hAnsi="Arial" w:cs="Arial"/>
                <w:sz w:val="20"/>
                <w:szCs w:val="20"/>
              </w:rPr>
              <w:t>The Bidder shall submit an acceptable authorization within</w:t>
            </w:r>
            <w:r w:rsidR="00F86DAF">
              <w:rPr>
                <w:rFonts w:ascii="Arial" w:hAnsi="Arial" w:cs="Arial"/>
                <w:sz w:val="20"/>
                <w:szCs w:val="20"/>
              </w:rPr>
              <w:t xml:space="preserve"> fourteen (14)</w:t>
            </w:r>
            <w:r w:rsidR="000E6364" w:rsidRPr="004664AB">
              <w:rPr>
                <w:rFonts w:ascii="Arial" w:hAnsi="Arial" w:cs="Arial"/>
                <w:sz w:val="20"/>
                <w:szCs w:val="20"/>
              </w:rPr>
              <w:t xml:space="preserve"> </w:t>
            </w:r>
            <w:r w:rsidRPr="009E7267">
              <w:rPr>
                <w:rFonts w:ascii="Arial" w:hAnsi="Arial" w:cs="Arial"/>
                <w:sz w:val="20"/>
                <w:szCs w:val="20"/>
              </w:rPr>
              <w:t>days.</w:t>
            </w:r>
          </w:p>
        </w:tc>
      </w:tr>
      <w:tr w:rsidR="007B4B4A" w:rsidRPr="00DA0F2F" w14:paraId="1BA836D5" w14:textId="77777777">
        <w:tblPrEx>
          <w:tblBorders>
            <w:insideH w:val="single" w:sz="8" w:space="0" w:color="000000"/>
          </w:tblBorders>
        </w:tblPrEx>
        <w:trPr>
          <w:jc w:val="center"/>
        </w:trPr>
        <w:tc>
          <w:tcPr>
            <w:tcW w:w="9090" w:type="dxa"/>
            <w:gridSpan w:val="2"/>
            <w:tcBorders>
              <w:top w:val="single" w:sz="6" w:space="0" w:color="000000"/>
              <w:left w:val="nil"/>
              <w:bottom w:val="single" w:sz="6" w:space="0" w:color="000000"/>
              <w:right w:val="nil"/>
            </w:tcBorders>
          </w:tcPr>
          <w:p w14:paraId="0499CF09" w14:textId="77777777" w:rsidR="007B4B4A" w:rsidRPr="00DA0F2F" w:rsidRDefault="007B4B4A" w:rsidP="000E6364">
            <w:pPr>
              <w:tabs>
                <w:tab w:val="right" w:pos="7434"/>
              </w:tabs>
              <w:spacing w:before="360" w:after="120"/>
              <w:rPr>
                <w:rFonts w:ascii="Arial" w:hAnsi="Arial" w:cs="Arial"/>
                <w:b/>
              </w:rPr>
            </w:pPr>
            <w:r w:rsidRPr="00DA0F2F">
              <w:rPr>
                <w:rFonts w:ascii="Arial" w:hAnsi="Arial" w:cs="Arial"/>
                <w:b/>
              </w:rPr>
              <w:t>D.  Submission and Opening of Bids</w:t>
            </w:r>
          </w:p>
        </w:tc>
      </w:tr>
      <w:tr w:rsidR="007B4B4A" w:rsidRPr="00DA0F2F" w14:paraId="48376A34" w14:textId="77777777">
        <w:tblPrEx>
          <w:tblBorders>
            <w:insideH w:val="single" w:sz="8" w:space="0" w:color="000000"/>
          </w:tblBorders>
        </w:tblPrEx>
        <w:trPr>
          <w:jc w:val="center"/>
        </w:trPr>
        <w:tc>
          <w:tcPr>
            <w:tcW w:w="1620" w:type="dxa"/>
            <w:tcBorders>
              <w:top w:val="single" w:sz="6" w:space="0" w:color="000000"/>
              <w:left w:val="single" w:sz="2" w:space="0" w:color="000000"/>
              <w:bottom w:val="single" w:sz="2" w:space="0" w:color="000000"/>
            </w:tcBorders>
          </w:tcPr>
          <w:p w14:paraId="1F4C4373" w14:textId="77777777" w:rsidR="007B4B4A" w:rsidRPr="00DA0F2F" w:rsidRDefault="007B4B4A" w:rsidP="007B4B4A">
            <w:pPr>
              <w:tabs>
                <w:tab w:val="right" w:pos="7434"/>
              </w:tabs>
              <w:spacing w:before="180" w:after="180"/>
              <w:rPr>
                <w:rFonts w:ascii="Arial" w:hAnsi="Arial" w:cs="Arial"/>
                <w:b/>
                <w:sz w:val="20"/>
                <w:szCs w:val="20"/>
              </w:rPr>
            </w:pPr>
            <w:r w:rsidRPr="00DA0F2F">
              <w:rPr>
                <w:rFonts w:ascii="Arial" w:hAnsi="Arial" w:cs="Arial"/>
                <w:b/>
                <w:sz w:val="20"/>
                <w:szCs w:val="20"/>
              </w:rPr>
              <w:t>ITB 23.1</w:t>
            </w:r>
          </w:p>
        </w:tc>
        <w:tc>
          <w:tcPr>
            <w:tcW w:w="7470" w:type="dxa"/>
            <w:tcBorders>
              <w:top w:val="single" w:sz="6" w:space="0" w:color="000000"/>
              <w:bottom w:val="single" w:sz="2" w:space="0" w:color="000000"/>
              <w:right w:val="single" w:sz="2" w:space="0" w:color="000000"/>
            </w:tcBorders>
          </w:tcPr>
          <w:p w14:paraId="20FDD16C" w14:textId="77777777" w:rsidR="0022203F" w:rsidRPr="0022203F" w:rsidRDefault="0022203F" w:rsidP="0022203F">
            <w:pPr>
              <w:tabs>
                <w:tab w:val="right" w:pos="7254"/>
              </w:tabs>
              <w:spacing w:before="180" w:after="180"/>
              <w:jc w:val="both"/>
              <w:rPr>
                <w:rFonts w:ascii="Arial" w:hAnsi="Arial" w:cs="Arial"/>
                <w:sz w:val="20"/>
                <w:szCs w:val="20"/>
              </w:rPr>
            </w:pPr>
            <w:r w:rsidRPr="0022203F">
              <w:rPr>
                <w:rFonts w:ascii="Arial" w:hAnsi="Arial" w:cs="Arial"/>
                <w:sz w:val="20"/>
                <w:szCs w:val="20"/>
              </w:rPr>
              <w:t>Submission of bids shall be done electronically through e-Tender Box on</w:t>
            </w:r>
          </w:p>
          <w:p w14:paraId="4BC463D9" w14:textId="72268EB6" w:rsidR="00E3047E" w:rsidRPr="00DA0F2F" w:rsidRDefault="0022203F" w:rsidP="0022203F">
            <w:pPr>
              <w:tabs>
                <w:tab w:val="right" w:pos="7254"/>
              </w:tabs>
              <w:spacing w:before="180" w:after="180"/>
              <w:jc w:val="both"/>
              <w:rPr>
                <w:rFonts w:ascii="Arial" w:hAnsi="Arial" w:cs="Arial"/>
                <w:sz w:val="20"/>
                <w:szCs w:val="20"/>
              </w:rPr>
            </w:pPr>
            <w:proofErr w:type="spellStart"/>
            <w:r w:rsidRPr="0022203F">
              <w:rPr>
                <w:rFonts w:ascii="Arial" w:hAnsi="Arial" w:cs="Arial"/>
                <w:sz w:val="20"/>
                <w:szCs w:val="20"/>
              </w:rPr>
              <w:t>TenderLink</w:t>
            </w:r>
            <w:proofErr w:type="spellEnd"/>
            <w:r w:rsidRPr="0022203F">
              <w:rPr>
                <w:rFonts w:ascii="Arial" w:hAnsi="Arial" w:cs="Arial"/>
                <w:sz w:val="20"/>
                <w:szCs w:val="20"/>
              </w:rPr>
              <w:t xml:space="preserve"> </w:t>
            </w:r>
            <w:hyperlink r:id="rId16" w:history="1">
              <w:r w:rsidRPr="00C36AD7">
                <w:rPr>
                  <w:rStyle w:val="Hyperlink"/>
                  <w:rFonts w:ascii="Arial" w:hAnsi="Arial" w:cs="Arial"/>
                  <w:sz w:val="20"/>
                  <w:szCs w:val="20"/>
                </w:rPr>
                <w:t>https://www.tenderlink.com/mecrmi/</w:t>
              </w:r>
            </w:hyperlink>
            <w:r>
              <w:rPr>
                <w:rFonts w:ascii="Arial" w:hAnsi="Arial" w:cs="Arial"/>
                <w:sz w:val="20"/>
                <w:szCs w:val="20"/>
              </w:rPr>
              <w:t xml:space="preserve"> </w:t>
            </w:r>
          </w:p>
        </w:tc>
      </w:tr>
      <w:tr w:rsidR="007B4B4A" w:rsidRPr="00DA0F2F" w14:paraId="2EA21F85" w14:textId="77777777">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10F215B9" w14:textId="77777777" w:rsidR="007B4B4A" w:rsidRPr="00D7575D" w:rsidRDefault="007B4B4A" w:rsidP="007B4B4A">
            <w:pPr>
              <w:tabs>
                <w:tab w:val="right" w:pos="7434"/>
              </w:tabs>
              <w:spacing w:before="180" w:after="180"/>
              <w:rPr>
                <w:rFonts w:ascii="Arial" w:hAnsi="Arial" w:cs="Arial"/>
                <w:b/>
                <w:sz w:val="20"/>
                <w:szCs w:val="20"/>
              </w:rPr>
            </w:pPr>
            <w:r w:rsidRPr="00D7575D">
              <w:rPr>
                <w:rFonts w:ascii="Arial" w:hAnsi="Arial" w:cs="Arial"/>
                <w:b/>
                <w:bCs/>
                <w:sz w:val="20"/>
                <w:szCs w:val="20"/>
              </w:rPr>
              <w:t>ITB 23.1 (b)</w:t>
            </w:r>
          </w:p>
        </w:tc>
        <w:tc>
          <w:tcPr>
            <w:tcW w:w="7470" w:type="dxa"/>
            <w:tcBorders>
              <w:top w:val="single" w:sz="2" w:space="0" w:color="000000"/>
              <w:bottom w:val="single" w:sz="2" w:space="0" w:color="000000"/>
              <w:right w:val="single" w:sz="2" w:space="0" w:color="000000"/>
            </w:tcBorders>
          </w:tcPr>
          <w:p w14:paraId="7DFF141B" w14:textId="77777777" w:rsidR="00FC2548" w:rsidRDefault="007D3B8E" w:rsidP="00CA62A8">
            <w:pPr>
              <w:tabs>
                <w:tab w:val="right" w:pos="7254"/>
              </w:tabs>
              <w:jc w:val="both"/>
              <w:rPr>
                <w:rFonts w:ascii="Arial" w:hAnsi="Arial" w:cs="Arial"/>
                <w:sz w:val="20"/>
                <w:szCs w:val="20"/>
              </w:rPr>
            </w:pPr>
            <w:r w:rsidRPr="00D7575D">
              <w:rPr>
                <w:rFonts w:ascii="Arial" w:hAnsi="Arial" w:cs="Arial"/>
                <w:sz w:val="20"/>
                <w:szCs w:val="20"/>
              </w:rPr>
              <w:t>E</w:t>
            </w:r>
            <w:r w:rsidR="007B4B4A" w:rsidRPr="00D7575D">
              <w:rPr>
                <w:rFonts w:ascii="Arial" w:hAnsi="Arial" w:cs="Arial"/>
                <w:sz w:val="20"/>
                <w:szCs w:val="20"/>
              </w:rPr>
              <w:t xml:space="preserve">lectronic bidding submission procedures shall be: </w:t>
            </w:r>
          </w:p>
          <w:p w14:paraId="04421A3D" w14:textId="76F554AF" w:rsidR="00D51F8C" w:rsidRPr="00D51F8C" w:rsidRDefault="00FC2548" w:rsidP="00D51F8C">
            <w:pPr>
              <w:pStyle w:val="ListParagraph"/>
              <w:numPr>
                <w:ilvl w:val="0"/>
                <w:numId w:val="31"/>
              </w:numPr>
              <w:tabs>
                <w:tab w:val="right" w:pos="7254"/>
              </w:tabs>
              <w:jc w:val="both"/>
              <w:rPr>
                <w:rFonts w:ascii="Arial" w:hAnsi="Arial" w:cs="Arial"/>
                <w:sz w:val="20"/>
                <w:szCs w:val="20"/>
              </w:rPr>
            </w:pPr>
            <w:r w:rsidRPr="00D51F8C">
              <w:rPr>
                <w:rFonts w:ascii="Arial" w:hAnsi="Arial" w:cs="Arial"/>
                <w:sz w:val="20"/>
                <w:szCs w:val="20"/>
              </w:rPr>
              <w:t xml:space="preserve">Bidders that are not yet registered with </w:t>
            </w:r>
            <w:proofErr w:type="spellStart"/>
            <w:r w:rsidRPr="00D51F8C">
              <w:rPr>
                <w:rFonts w:ascii="Arial" w:hAnsi="Arial" w:cs="Arial"/>
                <w:sz w:val="20"/>
                <w:szCs w:val="20"/>
              </w:rPr>
              <w:t>TenderLink</w:t>
            </w:r>
            <w:proofErr w:type="spellEnd"/>
            <w:r w:rsidRPr="00D51F8C">
              <w:rPr>
                <w:rFonts w:ascii="Arial" w:hAnsi="Arial" w:cs="Arial"/>
                <w:sz w:val="20"/>
                <w:szCs w:val="20"/>
              </w:rPr>
              <w:t xml:space="preserve"> are required to register as</w:t>
            </w:r>
            <w:r w:rsidR="00D51F8C" w:rsidRPr="00D51F8C">
              <w:rPr>
                <w:rFonts w:ascii="Arial" w:hAnsi="Arial" w:cs="Arial"/>
                <w:sz w:val="20"/>
                <w:szCs w:val="20"/>
              </w:rPr>
              <w:t xml:space="preserve"> </w:t>
            </w:r>
            <w:r w:rsidRPr="00D51F8C">
              <w:rPr>
                <w:rFonts w:ascii="Arial" w:hAnsi="Arial" w:cs="Arial"/>
                <w:sz w:val="20"/>
                <w:szCs w:val="20"/>
              </w:rPr>
              <w:t>supplier to enable downloading of the tender documents. Please click on the</w:t>
            </w:r>
            <w:r w:rsidR="00D51F8C" w:rsidRPr="00D51F8C">
              <w:rPr>
                <w:rFonts w:ascii="Arial" w:hAnsi="Arial" w:cs="Arial"/>
                <w:sz w:val="20"/>
                <w:szCs w:val="20"/>
              </w:rPr>
              <w:t xml:space="preserve"> </w:t>
            </w:r>
            <w:r w:rsidRPr="00D51F8C">
              <w:rPr>
                <w:rFonts w:ascii="Arial" w:hAnsi="Arial" w:cs="Arial"/>
                <w:sz w:val="20"/>
                <w:szCs w:val="20"/>
              </w:rPr>
              <w:t>'Registration' tab of the portal: https://www.tenderlink.com/mecrmi/ ;</w:t>
            </w:r>
          </w:p>
          <w:p w14:paraId="4D785DC5" w14:textId="2632C1D0" w:rsidR="007B4B4A" w:rsidRPr="00D51F8C" w:rsidRDefault="007B4B4A" w:rsidP="00D51F8C">
            <w:pPr>
              <w:pStyle w:val="ListParagraph"/>
              <w:tabs>
                <w:tab w:val="right" w:pos="7254"/>
              </w:tabs>
              <w:ind w:left="1080"/>
              <w:jc w:val="both"/>
              <w:rPr>
                <w:rFonts w:ascii="Arial" w:hAnsi="Arial" w:cs="Arial"/>
                <w:sz w:val="20"/>
                <w:szCs w:val="20"/>
              </w:rPr>
            </w:pPr>
            <w:r w:rsidRPr="00D51F8C">
              <w:rPr>
                <w:rFonts w:ascii="Arial" w:hAnsi="Arial" w:cs="Arial"/>
                <w:sz w:val="20"/>
                <w:szCs w:val="20"/>
              </w:rPr>
              <w:t xml:space="preserve"> </w:t>
            </w:r>
          </w:p>
          <w:p w14:paraId="6A69059A" w14:textId="23F0C902" w:rsidR="00CA62A8" w:rsidRPr="001C33C0" w:rsidRDefault="00CA62A8" w:rsidP="001C33C0">
            <w:pPr>
              <w:pStyle w:val="ListParagraph"/>
              <w:numPr>
                <w:ilvl w:val="0"/>
                <w:numId w:val="31"/>
              </w:numPr>
              <w:tabs>
                <w:tab w:val="right" w:pos="7254"/>
              </w:tabs>
              <w:jc w:val="both"/>
              <w:rPr>
                <w:rFonts w:ascii="Arial" w:hAnsi="Arial" w:cs="Arial"/>
                <w:sz w:val="20"/>
                <w:szCs w:val="20"/>
              </w:rPr>
            </w:pPr>
            <w:r w:rsidRPr="00CA62A8">
              <w:rPr>
                <w:rFonts w:ascii="Arial" w:hAnsi="Arial" w:cs="Arial"/>
                <w:sz w:val="20"/>
                <w:szCs w:val="20"/>
              </w:rPr>
              <w:t>Upload the scanned signed copy of the complete Bid on e-Tender Box before</w:t>
            </w:r>
            <w:r w:rsidR="001C33C0">
              <w:rPr>
                <w:rFonts w:ascii="Arial" w:hAnsi="Arial" w:cs="Arial"/>
                <w:sz w:val="20"/>
                <w:szCs w:val="20"/>
              </w:rPr>
              <w:t xml:space="preserve"> </w:t>
            </w:r>
            <w:r w:rsidRPr="00CA62A8">
              <w:rPr>
                <w:rFonts w:ascii="Arial" w:hAnsi="Arial" w:cs="Arial"/>
                <w:sz w:val="20"/>
                <w:szCs w:val="20"/>
              </w:rPr>
              <w:t>the time and date indicated in ITB 24.1 below. The submission box will close on</w:t>
            </w:r>
            <w:r w:rsidRPr="001C33C0">
              <w:rPr>
                <w:rFonts w:ascii="Arial" w:hAnsi="Arial" w:cs="Arial"/>
                <w:sz w:val="20"/>
                <w:szCs w:val="20"/>
              </w:rPr>
              <w:t xml:space="preserve"> </w:t>
            </w:r>
            <w:r w:rsidRPr="00CA62A8">
              <w:rPr>
                <w:rFonts w:ascii="Arial" w:hAnsi="Arial" w:cs="Arial"/>
                <w:sz w:val="20"/>
                <w:szCs w:val="20"/>
              </w:rPr>
              <w:t>the said deadline.</w:t>
            </w:r>
          </w:p>
          <w:p w14:paraId="4AEC1C16" w14:textId="77777777" w:rsidR="001C33C0" w:rsidRPr="00CA62A8" w:rsidRDefault="001C33C0" w:rsidP="00CA62A8">
            <w:pPr>
              <w:tabs>
                <w:tab w:val="right" w:pos="7254"/>
              </w:tabs>
              <w:jc w:val="both"/>
              <w:rPr>
                <w:rFonts w:ascii="Arial" w:hAnsi="Arial" w:cs="Arial"/>
                <w:sz w:val="20"/>
                <w:szCs w:val="20"/>
              </w:rPr>
            </w:pPr>
          </w:p>
          <w:p w14:paraId="323822F7" w14:textId="5EAE1163" w:rsidR="007D3B8E" w:rsidRPr="00DA0F2F" w:rsidRDefault="001C33C0" w:rsidP="001C33C0">
            <w:pPr>
              <w:pStyle w:val="ListParagraph"/>
              <w:numPr>
                <w:ilvl w:val="0"/>
                <w:numId w:val="31"/>
              </w:numPr>
              <w:tabs>
                <w:tab w:val="right" w:pos="7254"/>
              </w:tabs>
              <w:jc w:val="both"/>
              <w:rPr>
                <w:rFonts w:ascii="Arial" w:hAnsi="Arial" w:cs="Arial"/>
                <w:sz w:val="20"/>
                <w:szCs w:val="20"/>
              </w:rPr>
            </w:pPr>
            <w:r>
              <w:rPr>
                <w:rFonts w:ascii="Arial" w:hAnsi="Arial" w:cs="Arial"/>
                <w:sz w:val="20"/>
                <w:szCs w:val="20"/>
              </w:rPr>
              <w:t>T</w:t>
            </w:r>
            <w:r w:rsidR="00CA62A8" w:rsidRPr="00CA62A8">
              <w:rPr>
                <w:rFonts w:ascii="Arial" w:hAnsi="Arial" w:cs="Arial"/>
                <w:sz w:val="20"/>
                <w:szCs w:val="20"/>
              </w:rPr>
              <w:t>o ensure your bid is received before the closing deadline, we strongly</w:t>
            </w:r>
            <w:r>
              <w:rPr>
                <w:rFonts w:ascii="Arial" w:hAnsi="Arial" w:cs="Arial"/>
                <w:sz w:val="20"/>
                <w:szCs w:val="20"/>
              </w:rPr>
              <w:t xml:space="preserve"> </w:t>
            </w:r>
            <w:r w:rsidR="00CA62A8" w:rsidRPr="00CA62A8">
              <w:rPr>
                <w:rFonts w:ascii="Arial" w:hAnsi="Arial" w:cs="Arial"/>
                <w:sz w:val="20"/>
                <w:szCs w:val="20"/>
              </w:rPr>
              <w:t>recommend that you allow sufficient time to upload your tender submission files.</w:t>
            </w:r>
          </w:p>
        </w:tc>
      </w:tr>
      <w:tr w:rsidR="007B4B4A" w:rsidRPr="00DA0F2F" w14:paraId="1404A1E0" w14:textId="77777777">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1C9FF73A" w14:textId="77777777" w:rsidR="007B4B4A" w:rsidRPr="00DA0F2F" w:rsidRDefault="007B4B4A" w:rsidP="007B4B4A">
            <w:pPr>
              <w:tabs>
                <w:tab w:val="right" w:pos="7434"/>
              </w:tabs>
              <w:spacing w:before="120" w:after="60"/>
              <w:rPr>
                <w:rFonts w:ascii="Arial" w:hAnsi="Arial" w:cs="Arial"/>
                <w:b/>
                <w:sz w:val="20"/>
                <w:szCs w:val="20"/>
              </w:rPr>
            </w:pPr>
            <w:r w:rsidRPr="00DA0F2F">
              <w:rPr>
                <w:rFonts w:ascii="Arial" w:hAnsi="Arial" w:cs="Arial"/>
                <w:b/>
                <w:sz w:val="20"/>
                <w:szCs w:val="20"/>
              </w:rPr>
              <w:t xml:space="preserve">ITB 24.1 </w:t>
            </w:r>
          </w:p>
        </w:tc>
        <w:tc>
          <w:tcPr>
            <w:tcW w:w="7470" w:type="dxa"/>
            <w:tcBorders>
              <w:top w:val="single" w:sz="2" w:space="0" w:color="000000"/>
              <w:bottom w:val="single" w:sz="2" w:space="0" w:color="000000"/>
              <w:right w:val="single" w:sz="2" w:space="0" w:color="000000"/>
            </w:tcBorders>
          </w:tcPr>
          <w:p w14:paraId="3FDC319B" w14:textId="77777777" w:rsidR="007B4B4A" w:rsidRPr="00DA0F2F" w:rsidRDefault="007B4B4A" w:rsidP="007B4B4A">
            <w:pPr>
              <w:tabs>
                <w:tab w:val="right" w:pos="7254"/>
              </w:tabs>
              <w:spacing w:before="120" w:after="60"/>
              <w:jc w:val="both"/>
              <w:rPr>
                <w:rFonts w:ascii="Arial" w:hAnsi="Arial" w:cs="Arial"/>
                <w:sz w:val="20"/>
                <w:szCs w:val="20"/>
              </w:rPr>
            </w:pPr>
            <w:r w:rsidRPr="00DA0F2F">
              <w:rPr>
                <w:rFonts w:ascii="Arial" w:hAnsi="Arial" w:cs="Arial"/>
                <w:sz w:val="20"/>
                <w:szCs w:val="20"/>
              </w:rPr>
              <w:t xml:space="preserve">For </w:t>
            </w:r>
            <w:r w:rsidRPr="00DA0F2F">
              <w:rPr>
                <w:rFonts w:ascii="Arial" w:hAnsi="Arial" w:cs="Arial"/>
                <w:b/>
                <w:sz w:val="20"/>
                <w:szCs w:val="20"/>
                <w:u w:val="single"/>
              </w:rPr>
              <w:t>bid submission purposes</w:t>
            </w:r>
            <w:r w:rsidRPr="00DA0F2F">
              <w:rPr>
                <w:rFonts w:ascii="Arial" w:hAnsi="Arial" w:cs="Arial"/>
                <w:sz w:val="20"/>
                <w:szCs w:val="20"/>
                <w:u w:val="single"/>
              </w:rPr>
              <w:t xml:space="preserve"> </w:t>
            </w:r>
            <w:r w:rsidRPr="00DA0F2F">
              <w:rPr>
                <w:rFonts w:ascii="Arial" w:hAnsi="Arial" w:cs="Arial"/>
                <w:sz w:val="20"/>
                <w:szCs w:val="20"/>
              </w:rPr>
              <w:t xml:space="preserve">only, the Employer’s address is </w:t>
            </w:r>
          </w:p>
          <w:p w14:paraId="7D67D05C" w14:textId="77777777" w:rsidR="007B4B4A" w:rsidRPr="00DA0F2F" w:rsidRDefault="007B4B4A" w:rsidP="007B4B4A">
            <w:pPr>
              <w:tabs>
                <w:tab w:val="right" w:pos="7254"/>
              </w:tabs>
              <w:spacing w:before="60" w:after="60"/>
              <w:jc w:val="both"/>
              <w:rPr>
                <w:rFonts w:ascii="Arial" w:hAnsi="Arial" w:cs="Arial"/>
                <w:iCs/>
                <w:sz w:val="20"/>
                <w:szCs w:val="20"/>
              </w:rPr>
            </w:pPr>
          </w:p>
          <w:p w14:paraId="076545F3" w14:textId="77777777" w:rsidR="00D632A1" w:rsidRPr="001809BC" w:rsidRDefault="00D632A1" w:rsidP="00D632A1">
            <w:pPr>
              <w:ind w:left="900" w:hanging="180"/>
              <w:jc w:val="both"/>
              <w:rPr>
                <w:rFonts w:ascii="Arial" w:hAnsi="Arial" w:cs="Arial"/>
                <w:sz w:val="20"/>
                <w:szCs w:val="20"/>
              </w:rPr>
            </w:pPr>
            <w:r w:rsidRPr="001809BC">
              <w:rPr>
                <w:rFonts w:ascii="Arial" w:hAnsi="Arial" w:cs="Arial"/>
                <w:sz w:val="20"/>
                <w:szCs w:val="20"/>
              </w:rPr>
              <w:t>Steve Wakefield</w:t>
            </w:r>
          </w:p>
          <w:p w14:paraId="533930A0" w14:textId="77777777" w:rsidR="00D632A1" w:rsidRDefault="00D632A1" w:rsidP="00D632A1">
            <w:pPr>
              <w:ind w:left="900" w:hanging="180"/>
              <w:jc w:val="both"/>
              <w:rPr>
                <w:rFonts w:ascii="Arial" w:hAnsi="Arial" w:cs="Arial"/>
                <w:sz w:val="20"/>
                <w:szCs w:val="20"/>
              </w:rPr>
            </w:pPr>
            <w:r w:rsidRPr="001809BC">
              <w:rPr>
                <w:rFonts w:ascii="Arial" w:hAnsi="Arial" w:cs="Arial"/>
                <w:sz w:val="20"/>
                <w:szCs w:val="20"/>
              </w:rPr>
              <w:t xml:space="preserve">Chief Technical Officer </w:t>
            </w:r>
          </w:p>
          <w:p w14:paraId="3FDF083D" w14:textId="0C5B75A6" w:rsidR="00122225" w:rsidRPr="001809BC" w:rsidRDefault="00122225" w:rsidP="00D632A1">
            <w:pPr>
              <w:ind w:left="900" w:hanging="180"/>
              <w:jc w:val="both"/>
              <w:rPr>
                <w:rFonts w:ascii="Arial" w:hAnsi="Arial" w:cs="Arial"/>
                <w:sz w:val="20"/>
                <w:szCs w:val="20"/>
              </w:rPr>
            </w:pPr>
            <w:r>
              <w:rPr>
                <w:rFonts w:ascii="Arial" w:hAnsi="Arial" w:cs="Arial"/>
                <w:sz w:val="20"/>
                <w:szCs w:val="20"/>
              </w:rPr>
              <w:t>Marshalls Energy Co</w:t>
            </w:r>
            <w:r w:rsidR="001E43CB">
              <w:rPr>
                <w:rFonts w:ascii="Arial" w:hAnsi="Arial" w:cs="Arial"/>
                <w:sz w:val="20"/>
                <w:szCs w:val="20"/>
              </w:rPr>
              <w:t>mpany (MEC)</w:t>
            </w:r>
          </w:p>
          <w:p w14:paraId="511E16AD" w14:textId="77777777" w:rsidR="00D632A1" w:rsidRPr="001809BC" w:rsidRDefault="00D632A1" w:rsidP="00D632A1">
            <w:pPr>
              <w:ind w:left="900" w:hanging="180"/>
              <w:jc w:val="both"/>
              <w:rPr>
                <w:rFonts w:ascii="Arial" w:hAnsi="Arial" w:cs="Arial"/>
                <w:sz w:val="20"/>
                <w:szCs w:val="20"/>
              </w:rPr>
            </w:pPr>
            <w:r w:rsidRPr="001809BC">
              <w:rPr>
                <w:rFonts w:ascii="Arial" w:hAnsi="Arial" w:cs="Arial"/>
                <w:sz w:val="20"/>
                <w:szCs w:val="20"/>
              </w:rPr>
              <w:t>Majuro, Marshall Islands MH 96960</w:t>
            </w:r>
          </w:p>
          <w:p w14:paraId="0A58C271" w14:textId="77777777" w:rsidR="00D632A1" w:rsidRPr="001809BC" w:rsidRDefault="00D632A1" w:rsidP="00D632A1">
            <w:pPr>
              <w:ind w:left="900" w:hanging="180"/>
              <w:jc w:val="both"/>
              <w:rPr>
                <w:rFonts w:ascii="Arial" w:hAnsi="Arial" w:cs="Arial"/>
                <w:sz w:val="20"/>
                <w:szCs w:val="20"/>
              </w:rPr>
            </w:pPr>
            <w:r w:rsidRPr="001809BC">
              <w:rPr>
                <w:rFonts w:ascii="Arial" w:hAnsi="Arial" w:cs="Arial"/>
                <w:sz w:val="20"/>
                <w:szCs w:val="20"/>
              </w:rPr>
              <w:t xml:space="preserve">Email: </w:t>
            </w:r>
            <w:hyperlink r:id="rId17" w:history="1">
              <w:r w:rsidRPr="00161559">
                <w:rPr>
                  <w:rStyle w:val="Hyperlink"/>
                  <w:rFonts w:ascii="Arial" w:hAnsi="Arial" w:cs="Arial"/>
                  <w:sz w:val="20"/>
                  <w:szCs w:val="20"/>
                </w:rPr>
                <w:t>swakefield@mecrmi.com</w:t>
              </w:r>
            </w:hyperlink>
            <w:r>
              <w:rPr>
                <w:rFonts w:ascii="Arial" w:hAnsi="Arial" w:cs="Arial"/>
                <w:sz w:val="20"/>
                <w:szCs w:val="20"/>
              </w:rPr>
              <w:t xml:space="preserve"> </w:t>
            </w:r>
            <w:r w:rsidRPr="001809BC">
              <w:rPr>
                <w:rFonts w:ascii="Arial" w:hAnsi="Arial" w:cs="Arial"/>
                <w:sz w:val="20"/>
                <w:szCs w:val="20"/>
              </w:rPr>
              <w:t xml:space="preserve">  </w:t>
            </w:r>
          </w:p>
          <w:p w14:paraId="0A28297E" w14:textId="77777777" w:rsidR="00D632A1" w:rsidRPr="00A35ABF" w:rsidRDefault="00D632A1" w:rsidP="00D632A1">
            <w:pPr>
              <w:ind w:left="900" w:hanging="180"/>
              <w:jc w:val="both"/>
              <w:rPr>
                <w:rFonts w:ascii="Arial" w:hAnsi="Arial" w:cs="Arial"/>
                <w:sz w:val="20"/>
                <w:szCs w:val="20"/>
              </w:rPr>
            </w:pPr>
            <w:r w:rsidRPr="001809BC">
              <w:rPr>
                <w:rFonts w:ascii="Arial" w:hAnsi="Arial" w:cs="Arial"/>
                <w:sz w:val="20"/>
                <w:szCs w:val="20"/>
              </w:rPr>
              <w:t xml:space="preserve">Website: </w:t>
            </w:r>
            <w:hyperlink r:id="rId18" w:history="1">
              <w:r w:rsidRPr="00161559">
                <w:rPr>
                  <w:rStyle w:val="Hyperlink"/>
                  <w:rFonts w:ascii="Arial" w:hAnsi="Arial" w:cs="Arial"/>
                  <w:sz w:val="20"/>
                  <w:szCs w:val="20"/>
                </w:rPr>
                <w:t>www.mecrmi.com</w:t>
              </w:r>
            </w:hyperlink>
            <w:r>
              <w:rPr>
                <w:rFonts w:ascii="Arial" w:hAnsi="Arial" w:cs="Arial"/>
                <w:sz w:val="20"/>
                <w:szCs w:val="20"/>
              </w:rPr>
              <w:t xml:space="preserve"> </w:t>
            </w:r>
          </w:p>
          <w:p w14:paraId="3E059690" w14:textId="77777777" w:rsidR="007B4B4A" w:rsidRPr="00DA0F2F" w:rsidRDefault="007B4B4A" w:rsidP="007B4B4A">
            <w:pPr>
              <w:tabs>
                <w:tab w:val="right" w:pos="7254"/>
              </w:tabs>
              <w:spacing w:before="60" w:after="60"/>
              <w:jc w:val="both"/>
              <w:rPr>
                <w:rFonts w:ascii="Arial" w:hAnsi="Arial" w:cs="Arial"/>
                <w:b/>
                <w:sz w:val="20"/>
                <w:szCs w:val="20"/>
              </w:rPr>
            </w:pPr>
          </w:p>
          <w:p w14:paraId="7FDE7392" w14:textId="6D28042E" w:rsidR="007B4B4A" w:rsidRPr="00DA0F2F" w:rsidRDefault="007B4B4A" w:rsidP="009A13E2">
            <w:pPr>
              <w:tabs>
                <w:tab w:val="right" w:pos="7254"/>
              </w:tabs>
              <w:spacing w:before="60" w:after="60"/>
              <w:jc w:val="both"/>
              <w:rPr>
                <w:rFonts w:ascii="Arial" w:hAnsi="Arial" w:cs="Arial"/>
                <w:sz w:val="20"/>
                <w:szCs w:val="20"/>
              </w:rPr>
            </w:pPr>
            <w:r w:rsidRPr="009A13E2">
              <w:rPr>
                <w:rFonts w:ascii="Arial" w:hAnsi="Arial" w:cs="Arial"/>
                <w:bCs/>
                <w:sz w:val="20"/>
                <w:szCs w:val="20"/>
              </w:rPr>
              <w:t>The deadline for bid submission is</w:t>
            </w:r>
            <w:r w:rsidR="009A13E2">
              <w:rPr>
                <w:rFonts w:ascii="Arial" w:hAnsi="Arial" w:cs="Arial"/>
                <w:bCs/>
                <w:sz w:val="20"/>
                <w:szCs w:val="20"/>
              </w:rPr>
              <w:t xml:space="preserve">: </w:t>
            </w:r>
            <w:r w:rsidR="0017170C">
              <w:rPr>
                <w:rFonts w:ascii="Arial" w:hAnsi="Arial" w:cs="Arial"/>
                <w:bCs/>
                <w:sz w:val="20"/>
                <w:szCs w:val="20"/>
              </w:rPr>
              <w:t>08</w:t>
            </w:r>
            <w:r w:rsidR="009655D0" w:rsidRPr="009655D0">
              <w:rPr>
                <w:rFonts w:ascii="Arial" w:hAnsi="Arial" w:cs="Arial"/>
                <w:bCs/>
                <w:sz w:val="20"/>
                <w:szCs w:val="20"/>
              </w:rPr>
              <w:t xml:space="preserve"> </w:t>
            </w:r>
            <w:r w:rsidR="0017170C">
              <w:rPr>
                <w:rFonts w:ascii="Arial" w:hAnsi="Arial" w:cs="Arial"/>
                <w:bCs/>
                <w:sz w:val="20"/>
                <w:szCs w:val="20"/>
              </w:rPr>
              <w:t>Aug</w:t>
            </w:r>
            <w:r w:rsidR="009655D0" w:rsidRPr="009655D0">
              <w:rPr>
                <w:rFonts w:ascii="Arial" w:hAnsi="Arial" w:cs="Arial"/>
                <w:bCs/>
                <w:sz w:val="20"/>
                <w:szCs w:val="20"/>
              </w:rPr>
              <w:t xml:space="preserve"> 2025</w:t>
            </w:r>
            <w:r w:rsidR="00056FB2" w:rsidRPr="009A13E2">
              <w:rPr>
                <w:rFonts w:ascii="Arial" w:hAnsi="Arial" w:cs="Arial"/>
                <w:bCs/>
                <w:sz w:val="20"/>
                <w:szCs w:val="20"/>
              </w:rPr>
              <w:t xml:space="preserve"> (1400 Hours Majuro time)</w:t>
            </w:r>
          </w:p>
        </w:tc>
      </w:tr>
      <w:tr w:rsidR="007B4B4A" w:rsidRPr="00DA0F2F" w14:paraId="6D993C23" w14:textId="77777777">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10C2CF57" w14:textId="77777777" w:rsidR="007B4B4A" w:rsidRPr="00DA0F2F" w:rsidRDefault="007B4B4A" w:rsidP="007B4B4A">
            <w:pPr>
              <w:tabs>
                <w:tab w:val="right" w:pos="7434"/>
              </w:tabs>
              <w:spacing w:before="240" w:after="240"/>
              <w:rPr>
                <w:rFonts w:ascii="Arial" w:hAnsi="Arial" w:cs="Arial"/>
                <w:b/>
                <w:sz w:val="20"/>
                <w:szCs w:val="20"/>
              </w:rPr>
            </w:pPr>
            <w:r w:rsidRPr="00DA0F2F">
              <w:rPr>
                <w:rFonts w:ascii="Arial" w:hAnsi="Arial" w:cs="Arial"/>
                <w:b/>
                <w:sz w:val="20"/>
                <w:szCs w:val="20"/>
              </w:rPr>
              <w:t>ITB 27.1</w:t>
            </w:r>
          </w:p>
        </w:tc>
        <w:tc>
          <w:tcPr>
            <w:tcW w:w="7470" w:type="dxa"/>
            <w:tcBorders>
              <w:top w:val="single" w:sz="2" w:space="0" w:color="000000"/>
              <w:bottom w:val="single" w:sz="2" w:space="0" w:color="000000"/>
              <w:right w:val="single" w:sz="2" w:space="0" w:color="000000"/>
            </w:tcBorders>
          </w:tcPr>
          <w:p w14:paraId="1C990297" w14:textId="5A83240D" w:rsidR="007B4B4A" w:rsidRPr="00DA0F2F" w:rsidRDefault="007B4B4A" w:rsidP="007B4B4A">
            <w:pPr>
              <w:tabs>
                <w:tab w:val="right" w:pos="7254"/>
              </w:tabs>
              <w:spacing w:before="240" w:after="120"/>
              <w:jc w:val="both"/>
              <w:rPr>
                <w:rFonts w:ascii="Arial" w:hAnsi="Arial" w:cs="Arial"/>
                <w:sz w:val="20"/>
                <w:szCs w:val="20"/>
              </w:rPr>
            </w:pPr>
            <w:r w:rsidRPr="00DA0F2F">
              <w:rPr>
                <w:rFonts w:ascii="Arial" w:hAnsi="Arial" w:cs="Arial"/>
                <w:sz w:val="20"/>
                <w:szCs w:val="20"/>
              </w:rPr>
              <w:t>The bid opening of Technical Bids shall take place at</w:t>
            </w:r>
            <w:r w:rsidR="00FC0DB5">
              <w:rPr>
                <w:rFonts w:ascii="Arial" w:hAnsi="Arial" w:cs="Arial"/>
                <w:sz w:val="20"/>
                <w:szCs w:val="20"/>
              </w:rPr>
              <w:t xml:space="preserve">: </w:t>
            </w:r>
          </w:p>
          <w:p w14:paraId="5CA8B418" w14:textId="77777777" w:rsidR="00FC0DB5" w:rsidRPr="004B7EDE" w:rsidRDefault="00FC0DB5" w:rsidP="00FC0DB5">
            <w:pPr>
              <w:ind w:left="900" w:hanging="180"/>
              <w:jc w:val="both"/>
              <w:rPr>
                <w:rFonts w:ascii="Arial" w:hAnsi="Arial" w:cs="Arial"/>
                <w:sz w:val="20"/>
                <w:szCs w:val="20"/>
              </w:rPr>
            </w:pPr>
            <w:r w:rsidRPr="004B7EDE">
              <w:rPr>
                <w:rFonts w:ascii="Arial" w:hAnsi="Arial" w:cs="Arial"/>
                <w:sz w:val="20"/>
                <w:szCs w:val="20"/>
              </w:rPr>
              <w:t xml:space="preserve">Chief Technical Officer’ Office </w:t>
            </w:r>
          </w:p>
          <w:p w14:paraId="4F11DB0E" w14:textId="77777777" w:rsidR="00FC0DB5" w:rsidRPr="004B7EDE" w:rsidRDefault="00FC0DB5" w:rsidP="00FC0DB5">
            <w:pPr>
              <w:ind w:left="900" w:hanging="180"/>
              <w:jc w:val="both"/>
              <w:rPr>
                <w:rFonts w:ascii="Arial" w:hAnsi="Arial" w:cs="Arial"/>
                <w:sz w:val="20"/>
                <w:szCs w:val="20"/>
              </w:rPr>
            </w:pPr>
            <w:r w:rsidRPr="004B7EDE">
              <w:rPr>
                <w:rFonts w:ascii="Arial" w:hAnsi="Arial" w:cs="Arial"/>
                <w:sz w:val="20"/>
                <w:szCs w:val="20"/>
              </w:rPr>
              <w:t>P.O. Box 1439</w:t>
            </w:r>
          </w:p>
          <w:p w14:paraId="7B0D75DC" w14:textId="77777777" w:rsidR="00FC0DB5" w:rsidRPr="004B7EDE" w:rsidRDefault="00FC0DB5" w:rsidP="00FC0DB5">
            <w:pPr>
              <w:ind w:left="900" w:hanging="180"/>
              <w:jc w:val="both"/>
              <w:rPr>
                <w:rFonts w:ascii="Arial" w:hAnsi="Arial" w:cs="Arial"/>
                <w:sz w:val="20"/>
                <w:szCs w:val="20"/>
              </w:rPr>
            </w:pPr>
            <w:r w:rsidRPr="004B7EDE">
              <w:rPr>
                <w:rFonts w:ascii="Arial" w:hAnsi="Arial" w:cs="Arial"/>
                <w:sz w:val="20"/>
                <w:szCs w:val="20"/>
              </w:rPr>
              <w:t>Majuro, Marshall Islands MH 96960</w:t>
            </w:r>
          </w:p>
          <w:p w14:paraId="0532327E" w14:textId="72630AF8" w:rsidR="007B4B4A" w:rsidRPr="00DA0F2F" w:rsidRDefault="007B4B4A" w:rsidP="007B4B4A">
            <w:pPr>
              <w:tabs>
                <w:tab w:val="right" w:pos="7254"/>
              </w:tabs>
              <w:spacing w:before="120" w:after="120"/>
              <w:jc w:val="both"/>
              <w:rPr>
                <w:rFonts w:ascii="Arial" w:hAnsi="Arial" w:cs="Arial"/>
                <w:sz w:val="20"/>
                <w:szCs w:val="20"/>
              </w:rPr>
            </w:pPr>
            <w:r w:rsidRPr="00DA0F2F">
              <w:rPr>
                <w:rFonts w:ascii="Arial" w:hAnsi="Arial" w:cs="Arial"/>
                <w:sz w:val="20"/>
                <w:szCs w:val="20"/>
              </w:rPr>
              <w:tab/>
            </w:r>
          </w:p>
          <w:p w14:paraId="3599ACDE" w14:textId="17341564" w:rsidR="000435F9" w:rsidRDefault="007B4B4A" w:rsidP="007B4B4A">
            <w:pPr>
              <w:tabs>
                <w:tab w:val="right" w:pos="7254"/>
              </w:tabs>
              <w:spacing w:before="120" w:after="240"/>
              <w:jc w:val="both"/>
              <w:rPr>
                <w:rFonts w:ascii="Arial" w:hAnsi="Arial" w:cs="Arial"/>
                <w:sz w:val="20"/>
                <w:szCs w:val="20"/>
              </w:rPr>
            </w:pPr>
            <w:r w:rsidRPr="00DA0F2F">
              <w:rPr>
                <w:rFonts w:ascii="Arial" w:hAnsi="Arial" w:cs="Arial"/>
                <w:sz w:val="20"/>
                <w:szCs w:val="20"/>
              </w:rPr>
              <w:t xml:space="preserve">Date: </w:t>
            </w:r>
            <w:r w:rsidR="009C04AA">
              <w:rPr>
                <w:rFonts w:ascii="Arial" w:hAnsi="Arial" w:cs="Arial"/>
                <w:sz w:val="20"/>
                <w:szCs w:val="20"/>
              </w:rPr>
              <w:t>08</w:t>
            </w:r>
            <w:r w:rsidR="000435F9" w:rsidRPr="000435F9">
              <w:rPr>
                <w:rFonts w:ascii="Arial" w:hAnsi="Arial" w:cs="Arial"/>
                <w:sz w:val="20"/>
                <w:szCs w:val="20"/>
              </w:rPr>
              <w:t xml:space="preserve"> </w:t>
            </w:r>
            <w:r w:rsidR="009C04AA">
              <w:rPr>
                <w:rFonts w:ascii="Arial" w:hAnsi="Arial" w:cs="Arial"/>
                <w:sz w:val="20"/>
                <w:szCs w:val="20"/>
              </w:rPr>
              <w:t>Aug</w:t>
            </w:r>
            <w:r w:rsidR="000435F9" w:rsidRPr="000435F9">
              <w:rPr>
                <w:rFonts w:ascii="Arial" w:hAnsi="Arial" w:cs="Arial"/>
                <w:sz w:val="20"/>
                <w:szCs w:val="20"/>
              </w:rPr>
              <w:t xml:space="preserve"> 2025</w:t>
            </w:r>
          </w:p>
          <w:p w14:paraId="14C1E5CA" w14:textId="4762D532" w:rsidR="007B4B4A" w:rsidRPr="00DA0F2F" w:rsidRDefault="007B4B4A" w:rsidP="007B4B4A">
            <w:pPr>
              <w:tabs>
                <w:tab w:val="right" w:pos="7254"/>
              </w:tabs>
              <w:spacing w:before="120" w:after="240"/>
              <w:jc w:val="both"/>
              <w:rPr>
                <w:rFonts w:ascii="Arial" w:hAnsi="Arial" w:cs="Arial"/>
                <w:sz w:val="20"/>
                <w:szCs w:val="20"/>
              </w:rPr>
            </w:pPr>
            <w:r w:rsidRPr="00DA0F2F">
              <w:rPr>
                <w:rFonts w:ascii="Arial" w:hAnsi="Arial" w:cs="Arial"/>
                <w:sz w:val="20"/>
                <w:szCs w:val="20"/>
              </w:rPr>
              <w:t xml:space="preserve">Time: </w:t>
            </w:r>
            <w:r w:rsidR="001C01E0">
              <w:rPr>
                <w:rFonts w:ascii="Arial" w:hAnsi="Arial" w:cs="Arial"/>
                <w:sz w:val="20"/>
                <w:szCs w:val="20"/>
              </w:rPr>
              <w:t>14</w:t>
            </w:r>
            <w:r w:rsidR="008068E5">
              <w:rPr>
                <w:rFonts w:ascii="Arial" w:hAnsi="Arial" w:cs="Arial"/>
                <w:sz w:val="20"/>
                <w:szCs w:val="20"/>
              </w:rPr>
              <w:t>:</w:t>
            </w:r>
            <w:r w:rsidR="000435F9">
              <w:rPr>
                <w:rFonts w:ascii="Arial" w:hAnsi="Arial" w:cs="Arial"/>
                <w:sz w:val="20"/>
                <w:szCs w:val="20"/>
              </w:rPr>
              <w:t>0</w:t>
            </w:r>
            <w:r w:rsidR="008068E5">
              <w:rPr>
                <w:rFonts w:ascii="Arial" w:hAnsi="Arial" w:cs="Arial"/>
                <w:sz w:val="20"/>
                <w:szCs w:val="20"/>
              </w:rPr>
              <w:t xml:space="preserve">0 </w:t>
            </w:r>
            <w:proofErr w:type="spellStart"/>
            <w:r w:rsidR="008068E5">
              <w:rPr>
                <w:rFonts w:ascii="Arial" w:hAnsi="Arial" w:cs="Arial"/>
                <w:sz w:val="20"/>
                <w:szCs w:val="20"/>
              </w:rPr>
              <w:t>Hrs</w:t>
            </w:r>
            <w:proofErr w:type="spellEnd"/>
          </w:p>
        </w:tc>
      </w:tr>
      <w:tr w:rsidR="007B4B4A" w:rsidRPr="00DA0F2F" w14:paraId="17F51E1E" w14:textId="77777777" w:rsidTr="00D7575D">
        <w:tblPrEx>
          <w:tblBorders>
            <w:insideH w:val="single" w:sz="8" w:space="0" w:color="000000"/>
          </w:tblBorders>
        </w:tblPrEx>
        <w:trPr>
          <w:jc w:val="center"/>
        </w:trPr>
        <w:tc>
          <w:tcPr>
            <w:tcW w:w="1620" w:type="dxa"/>
            <w:tcBorders>
              <w:top w:val="single" w:sz="2" w:space="0" w:color="000000"/>
              <w:left w:val="single" w:sz="2" w:space="0" w:color="000000"/>
              <w:bottom w:val="single" w:sz="6" w:space="0" w:color="000000"/>
            </w:tcBorders>
            <w:shd w:val="clear" w:color="auto" w:fill="auto"/>
          </w:tcPr>
          <w:p w14:paraId="2AA50F0A" w14:textId="77777777" w:rsidR="007B4B4A" w:rsidRPr="00DA0F2F" w:rsidRDefault="007B4B4A" w:rsidP="007B4B4A">
            <w:pPr>
              <w:tabs>
                <w:tab w:val="right" w:pos="7434"/>
              </w:tabs>
              <w:spacing w:before="240" w:after="240"/>
              <w:rPr>
                <w:rFonts w:ascii="Arial" w:hAnsi="Arial" w:cs="Arial"/>
                <w:b/>
                <w:sz w:val="20"/>
                <w:szCs w:val="20"/>
              </w:rPr>
            </w:pPr>
            <w:r w:rsidRPr="00DA0F2F">
              <w:rPr>
                <w:rFonts w:ascii="Arial" w:hAnsi="Arial" w:cs="Arial"/>
                <w:b/>
                <w:bCs/>
                <w:sz w:val="20"/>
                <w:szCs w:val="20"/>
              </w:rPr>
              <w:t>ITB 27.1</w:t>
            </w:r>
          </w:p>
        </w:tc>
        <w:tc>
          <w:tcPr>
            <w:tcW w:w="7470" w:type="dxa"/>
            <w:tcBorders>
              <w:top w:val="single" w:sz="2" w:space="0" w:color="000000"/>
              <w:bottom w:val="single" w:sz="6" w:space="0" w:color="000000"/>
              <w:right w:val="single" w:sz="2" w:space="0" w:color="000000"/>
            </w:tcBorders>
            <w:shd w:val="clear" w:color="auto" w:fill="auto"/>
          </w:tcPr>
          <w:p w14:paraId="0BC68454" w14:textId="77777777" w:rsidR="00F80F08" w:rsidRDefault="007B4B4A" w:rsidP="003D59AB">
            <w:pPr>
              <w:tabs>
                <w:tab w:val="right" w:pos="7254"/>
              </w:tabs>
              <w:jc w:val="both"/>
              <w:rPr>
                <w:rFonts w:ascii="Arial" w:hAnsi="Arial" w:cs="Arial"/>
                <w:sz w:val="20"/>
              </w:rPr>
            </w:pPr>
            <w:r w:rsidRPr="00953BF9">
              <w:rPr>
                <w:rFonts w:ascii="Arial" w:hAnsi="Arial" w:cs="Arial"/>
                <w:sz w:val="20"/>
              </w:rPr>
              <w:t xml:space="preserve">Electronic </w:t>
            </w:r>
            <w:r w:rsidRPr="00D7575D">
              <w:rPr>
                <w:rFonts w:ascii="Arial" w:hAnsi="Arial" w:cs="Arial"/>
                <w:sz w:val="20"/>
              </w:rPr>
              <w:t>bid opening</w:t>
            </w:r>
            <w:r w:rsidRPr="00953BF9">
              <w:rPr>
                <w:rFonts w:ascii="Arial" w:hAnsi="Arial" w:cs="Arial"/>
                <w:sz w:val="20"/>
              </w:rPr>
              <w:t xml:space="preserve"> procedure shall be as follows</w:t>
            </w:r>
            <w:r>
              <w:rPr>
                <w:rFonts w:ascii="Arial" w:hAnsi="Arial" w:cs="Arial"/>
                <w:sz w:val="20"/>
              </w:rPr>
              <w:t>:</w:t>
            </w:r>
          </w:p>
          <w:p w14:paraId="79950BF3" w14:textId="77777777" w:rsidR="00F80F08" w:rsidRPr="00F80F08" w:rsidRDefault="00F80F08" w:rsidP="003D59AB">
            <w:pPr>
              <w:tabs>
                <w:tab w:val="right" w:pos="7254"/>
              </w:tabs>
              <w:jc w:val="both"/>
              <w:rPr>
                <w:rFonts w:ascii="Arial" w:hAnsi="Arial" w:cs="Arial"/>
                <w:sz w:val="20"/>
                <w:szCs w:val="20"/>
              </w:rPr>
            </w:pPr>
            <w:r w:rsidRPr="00F80F08">
              <w:rPr>
                <w:rFonts w:ascii="Arial" w:hAnsi="Arial" w:cs="Arial"/>
                <w:sz w:val="20"/>
                <w:szCs w:val="20"/>
              </w:rPr>
              <w:t>Immediately after the deadline for submission of bids the Employer will download</w:t>
            </w:r>
          </w:p>
          <w:p w14:paraId="193EC415" w14:textId="1A3881DA" w:rsidR="007B4B4A" w:rsidRPr="00DA0F2F" w:rsidRDefault="00F80F08" w:rsidP="003D59AB">
            <w:pPr>
              <w:tabs>
                <w:tab w:val="right" w:pos="7254"/>
              </w:tabs>
              <w:jc w:val="both"/>
              <w:rPr>
                <w:rFonts w:ascii="Arial" w:hAnsi="Arial" w:cs="Arial"/>
                <w:sz w:val="20"/>
                <w:szCs w:val="20"/>
              </w:rPr>
            </w:pPr>
            <w:r w:rsidRPr="00F80F08">
              <w:rPr>
                <w:rFonts w:ascii="Arial" w:hAnsi="Arial" w:cs="Arial"/>
                <w:sz w:val="20"/>
                <w:szCs w:val="20"/>
              </w:rPr>
              <w:t>the Bids and read aloud the prices.</w:t>
            </w:r>
          </w:p>
        </w:tc>
      </w:tr>
      <w:tr w:rsidR="007B4B4A" w:rsidRPr="00DA0F2F" w14:paraId="3E1FB328" w14:textId="77777777">
        <w:tblPrEx>
          <w:tblBorders>
            <w:insideH w:val="single" w:sz="8" w:space="0" w:color="000000"/>
          </w:tblBorders>
        </w:tblPrEx>
        <w:trPr>
          <w:jc w:val="center"/>
        </w:trPr>
        <w:tc>
          <w:tcPr>
            <w:tcW w:w="1620" w:type="dxa"/>
            <w:tcBorders>
              <w:top w:val="single" w:sz="2" w:space="0" w:color="000000"/>
              <w:left w:val="single" w:sz="2" w:space="0" w:color="000000"/>
              <w:bottom w:val="single" w:sz="6" w:space="0" w:color="000000"/>
            </w:tcBorders>
          </w:tcPr>
          <w:p w14:paraId="31911920" w14:textId="77777777" w:rsidR="007B4B4A" w:rsidRPr="00DA0F2F" w:rsidRDefault="007B4B4A" w:rsidP="007B4B4A">
            <w:pPr>
              <w:tabs>
                <w:tab w:val="right" w:pos="7434"/>
              </w:tabs>
              <w:spacing w:before="240" w:after="240"/>
              <w:rPr>
                <w:rFonts w:ascii="Arial" w:hAnsi="Arial" w:cs="Arial"/>
                <w:b/>
                <w:bCs/>
                <w:sz w:val="20"/>
                <w:szCs w:val="20"/>
              </w:rPr>
            </w:pPr>
            <w:r w:rsidRPr="00953BF9">
              <w:rPr>
                <w:rFonts w:ascii="Arial" w:hAnsi="Arial" w:cs="Arial"/>
                <w:b/>
                <w:sz w:val="20"/>
              </w:rPr>
              <w:lastRenderedPageBreak/>
              <w:t>ITB 2</w:t>
            </w:r>
            <w:r>
              <w:rPr>
                <w:rFonts w:ascii="Arial" w:hAnsi="Arial" w:cs="Arial"/>
                <w:b/>
                <w:sz w:val="20"/>
              </w:rPr>
              <w:t>7</w:t>
            </w:r>
            <w:r w:rsidRPr="00953BF9">
              <w:rPr>
                <w:rFonts w:ascii="Arial" w:hAnsi="Arial" w:cs="Arial"/>
                <w:b/>
                <w:sz w:val="20"/>
              </w:rPr>
              <w:t>.</w:t>
            </w:r>
            <w:r>
              <w:rPr>
                <w:rFonts w:ascii="Arial" w:hAnsi="Arial" w:cs="Arial"/>
                <w:b/>
                <w:sz w:val="20"/>
              </w:rPr>
              <w:t>5</w:t>
            </w:r>
          </w:p>
        </w:tc>
        <w:tc>
          <w:tcPr>
            <w:tcW w:w="7470" w:type="dxa"/>
            <w:tcBorders>
              <w:top w:val="single" w:sz="2" w:space="0" w:color="000000"/>
              <w:bottom w:val="single" w:sz="6" w:space="0" w:color="000000"/>
              <w:right w:val="single" w:sz="2" w:space="0" w:color="000000"/>
            </w:tcBorders>
          </w:tcPr>
          <w:p w14:paraId="267DAB41" w14:textId="7BD88460" w:rsidR="007B4B4A" w:rsidRPr="00953BF9" w:rsidRDefault="007B4B4A" w:rsidP="007B4B4A">
            <w:pPr>
              <w:tabs>
                <w:tab w:val="right" w:pos="7254"/>
              </w:tabs>
              <w:spacing w:before="240" w:after="240"/>
              <w:jc w:val="both"/>
              <w:rPr>
                <w:rFonts w:ascii="Arial" w:hAnsi="Arial" w:cs="Arial"/>
                <w:sz w:val="20"/>
              </w:rPr>
            </w:pPr>
            <w:r w:rsidRPr="00953BF9">
              <w:rPr>
                <w:rFonts w:ascii="Arial" w:hAnsi="Arial" w:cs="Arial"/>
                <w:sz w:val="20"/>
              </w:rPr>
              <w:t xml:space="preserve">The Letter of </w:t>
            </w:r>
            <w:r>
              <w:rPr>
                <w:rFonts w:ascii="Arial" w:hAnsi="Arial" w:cs="Arial"/>
                <w:sz w:val="20"/>
              </w:rPr>
              <w:t xml:space="preserve">Technical </w:t>
            </w:r>
            <w:r w:rsidRPr="00953BF9">
              <w:rPr>
                <w:rFonts w:ascii="Arial" w:hAnsi="Arial" w:cs="Arial"/>
                <w:sz w:val="20"/>
              </w:rPr>
              <w:t xml:space="preserve">Bid </w:t>
            </w:r>
            <w:r>
              <w:rPr>
                <w:rFonts w:ascii="Arial" w:hAnsi="Arial" w:cs="Arial"/>
                <w:sz w:val="20"/>
              </w:rPr>
              <w:t xml:space="preserve">shall </w:t>
            </w:r>
            <w:r w:rsidRPr="00953BF9">
              <w:rPr>
                <w:rFonts w:ascii="Arial" w:hAnsi="Arial" w:cs="Arial"/>
                <w:sz w:val="20"/>
              </w:rPr>
              <w:t>be initialed by</w:t>
            </w:r>
            <w:r w:rsidR="005450A3" w:rsidRPr="004664AB">
              <w:rPr>
                <w:rFonts w:ascii="Arial" w:hAnsi="Arial" w:cs="Arial"/>
                <w:sz w:val="20"/>
                <w:szCs w:val="20"/>
              </w:rPr>
              <w:t xml:space="preserve"> </w:t>
            </w:r>
            <w:r w:rsidR="00720F58">
              <w:rPr>
                <w:rFonts w:ascii="Arial" w:hAnsi="Arial" w:cs="Arial"/>
                <w:sz w:val="20"/>
                <w:szCs w:val="20"/>
              </w:rPr>
              <w:t>at least two</w:t>
            </w:r>
            <w:r w:rsidR="00A82059">
              <w:rPr>
                <w:rFonts w:ascii="Arial" w:hAnsi="Arial" w:cs="Arial"/>
                <w:sz w:val="20"/>
                <w:szCs w:val="20"/>
              </w:rPr>
              <w:t xml:space="preserve"> (2)</w:t>
            </w:r>
            <w:r w:rsidR="005450A3" w:rsidRPr="004664AB">
              <w:rPr>
                <w:rFonts w:ascii="Arial" w:hAnsi="Arial" w:cs="Arial"/>
                <w:sz w:val="20"/>
                <w:szCs w:val="20"/>
              </w:rPr>
              <w:t xml:space="preserve"> </w:t>
            </w:r>
            <w:r w:rsidRPr="00953BF9">
              <w:rPr>
                <w:rFonts w:ascii="Arial" w:hAnsi="Arial" w:cs="Arial"/>
                <w:sz w:val="20"/>
              </w:rPr>
              <w:t xml:space="preserve">representatives of the Employer attending </w:t>
            </w:r>
            <w:r>
              <w:rPr>
                <w:rFonts w:ascii="Arial" w:hAnsi="Arial" w:cs="Arial"/>
                <w:sz w:val="20"/>
              </w:rPr>
              <w:t xml:space="preserve">Technical </w:t>
            </w:r>
            <w:r w:rsidRPr="00953BF9">
              <w:rPr>
                <w:rFonts w:ascii="Arial" w:hAnsi="Arial" w:cs="Arial"/>
                <w:sz w:val="20"/>
              </w:rPr>
              <w:t>Bid opening.</w:t>
            </w:r>
          </w:p>
        </w:tc>
      </w:tr>
      <w:tr w:rsidR="007B4B4A" w:rsidRPr="00DA0F2F" w14:paraId="13D4A2F2" w14:textId="77777777">
        <w:tblPrEx>
          <w:tblBorders>
            <w:insideH w:val="single" w:sz="8" w:space="0" w:color="000000"/>
          </w:tblBorders>
        </w:tblPrEx>
        <w:trPr>
          <w:jc w:val="center"/>
        </w:trPr>
        <w:tc>
          <w:tcPr>
            <w:tcW w:w="1620" w:type="dxa"/>
            <w:tcBorders>
              <w:top w:val="single" w:sz="2" w:space="0" w:color="000000"/>
              <w:left w:val="single" w:sz="2" w:space="0" w:color="000000"/>
              <w:bottom w:val="single" w:sz="6" w:space="0" w:color="000000"/>
            </w:tcBorders>
          </w:tcPr>
          <w:p w14:paraId="6128D780" w14:textId="77777777" w:rsidR="007B4B4A" w:rsidRPr="00953BF9" w:rsidRDefault="007B4B4A" w:rsidP="007B4B4A">
            <w:pPr>
              <w:tabs>
                <w:tab w:val="right" w:pos="7434"/>
              </w:tabs>
              <w:spacing w:before="240" w:after="240"/>
              <w:rPr>
                <w:rFonts w:ascii="Arial" w:hAnsi="Arial" w:cs="Arial"/>
                <w:b/>
                <w:sz w:val="20"/>
              </w:rPr>
            </w:pPr>
            <w:r w:rsidRPr="00953BF9">
              <w:rPr>
                <w:rFonts w:ascii="Arial" w:hAnsi="Arial" w:cs="Arial"/>
                <w:b/>
                <w:sz w:val="20"/>
              </w:rPr>
              <w:t>ITB 2</w:t>
            </w:r>
            <w:r>
              <w:rPr>
                <w:rFonts w:ascii="Arial" w:hAnsi="Arial" w:cs="Arial"/>
                <w:b/>
                <w:sz w:val="20"/>
              </w:rPr>
              <w:t>7</w:t>
            </w:r>
            <w:r w:rsidRPr="00953BF9">
              <w:rPr>
                <w:rFonts w:ascii="Arial" w:hAnsi="Arial" w:cs="Arial"/>
                <w:b/>
                <w:sz w:val="20"/>
              </w:rPr>
              <w:t>.</w:t>
            </w:r>
            <w:r>
              <w:rPr>
                <w:rFonts w:ascii="Arial" w:hAnsi="Arial" w:cs="Arial"/>
                <w:b/>
                <w:sz w:val="20"/>
              </w:rPr>
              <w:t>10</w:t>
            </w:r>
          </w:p>
        </w:tc>
        <w:tc>
          <w:tcPr>
            <w:tcW w:w="7470" w:type="dxa"/>
            <w:tcBorders>
              <w:top w:val="single" w:sz="2" w:space="0" w:color="000000"/>
              <w:bottom w:val="single" w:sz="6" w:space="0" w:color="000000"/>
              <w:right w:val="single" w:sz="2" w:space="0" w:color="000000"/>
            </w:tcBorders>
          </w:tcPr>
          <w:p w14:paraId="76E03EC2" w14:textId="615AF313" w:rsidR="007B4B4A" w:rsidRPr="00953BF9" w:rsidRDefault="007B4B4A" w:rsidP="007B4B4A">
            <w:pPr>
              <w:tabs>
                <w:tab w:val="right" w:pos="7254"/>
              </w:tabs>
              <w:spacing w:before="240" w:after="240"/>
              <w:jc w:val="both"/>
              <w:rPr>
                <w:rFonts w:ascii="Arial" w:hAnsi="Arial" w:cs="Arial"/>
                <w:sz w:val="20"/>
              </w:rPr>
            </w:pPr>
            <w:r w:rsidRPr="00953BF9">
              <w:rPr>
                <w:rFonts w:ascii="Arial" w:hAnsi="Arial" w:cs="Arial"/>
                <w:sz w:val="20"/>
              </w:rPr>
              <w:t xml:space="preserve">The Letter of </w:t>
            </w:r>
            <w:r>
              <w:rPr>
                <w:rFonts w:ascii="Arial" w:hAnsi="Arial" w:cs="Arial"/>
                <w:sz w:val="20"/>
              </w:rPr>
              <w:t xml:space="preserve">Price </w:t>
            </w:r>
            <w:r w:rsidRPr="00953BF9">
              <w:rPr>
                <w:rFonts w:ascii="Arial" w:hAnsi="Arial" w:cs="Arial"/>
                <w:sz w:val="20"/>
              </w:rPr>
              <w:t xml:space="preserve">Bid and </w:t>
            </w:r>
            <w:r>
              <w:rPr>
                <w:rFonts w:ascii="Arial" w:hAnsi="Arial" w:cs="Arial"/>
                <w:sz w:val="20"/>
              </w:rPr>
              <w:t>Price Schedules</w:t>
            </w:r>
            <w:r w:rsidRPr="00953BF9">
              <w:rPr>
                <w:rFonts w:ascii="Arial" w:hAnsi="Arial" w:cs="Arial"/>
                <w:sz w:val="20"/>
              </w:rPr>
              <w:t xml:space="preserve"> </w:t>
            </w:r>
            <w:r>
              <w:rPr>
                <w:rFonts w:ascii="Arial" w:hAnsi="Arial" w:cs="Arial"/>
                <w:sz w:val="20"/>
              </w:rPr>
              <w:t xml:space="preserve">shall </w:t>
            </w:r>
            <w:r w:rsidRPr="00953BF9">
              <w:rPr>
                <w:rFonts w:ascii="Arial" w:hAnsi="Arial" w:cs="Arial"/>
                <w:sz w:val="20"/>
              </w:rPr>
              <w:t>be initialed by</w:t>
            </w:r>
            <w:r w:rsidR="005450A3" w:rsidRPr="004664AB">
              <w:rPr>
                <w:rFonts w:ascii="Arial" w:hAnsi="Arial" w:cs="Arial"/>
                <w:sz w:val="20"/>
                <w:szCs w:val="20"/>
              </w:rPr>
              <w:t xml:space="preserve"> </w:t>
            </w:r>
            <w:r w:rsidR="008F4F5A">
              <w:rPr>
                <w:rFonts w:ascii="Arial" w:hAnsi="Arial" w:cs="Arial"/>
                <w:sz w:val="20"/>
                <w:szCs w:val="20"/>
              </w:rPr>
              <w:t>at least two (2)</w:t>
            </w:r>
            <w:r w:rsidR="005450A3" w:rsidRPr="004664AB">
              <w:rPr>
                <w:rFonts w:ascii="Arial" w:hAnsi="Arial" w:cs="Arial"/>
                <w:sz w:val="20"/>
                <w:szCs w:val="20"/>
              </w:rPr>
              <w:t xml:space="preserve"> </w:t>
            </w:r>
            <w:r w:rsidRPr="00953BF9">
              <w:rPr>
                <w:rFonts w:ascii="Arial" w:hAnsi="Arial" w:cs="Arial"/>
                <w:sz w:val="20"/>
              </w:rPr>
              <w:t xml:space="preserve">representatives of the Employer attending </w:t>
            </w:r>
            <w:r>
              <w:rPr>
                <w:rFonts w:ascii="Arial" w:hAnsi="Arial" w:cs="Arial"/>
                <w:sz w:val="20"/>
              </w:rPr>
              <w:t xml:space="preserve">the Price </w:t>
            </w:r>
            <w:r w:rsidRPr="00953BF9">
              <w:rPr>
                <w:rFonts w:ascii="Arial" w:hAnsi="Arial" w:cs="Arial"/>
                <w:sz w:val="20"/>
              </w:rPr>
              <w:t>Bid opening.</w:t>
            </w:r>
          </w:p>
        </w:tc>
      </w:tr>
      <w:tr w:rsidR="007B4B4A" w:rsidRPr="00DA0F2F" w14:paraId="2FF98E83" w14:textId="77777777">
        <w:tblPrEx>
          <w:tblBorders>
            <w:insideH w:val="single" w:sz="8" w:space="0" w:color="000000"/>
          </w:tblBorders>
        </w:tblPrEx>
        <w:trPr>
          <w:jc w:val="center"/>
        </w:trPr>
        <w:tc>
          <w:tcPr>
            <w:tcW w:w="9090" w:type="dxa"/>
            <w:gridSpan w:val="2"/>
            <w:tcBorders>
              <w:top w:val="single" w:sz="6" w:space="0" w:color="000000"/>
              <w:left w:val="nil"/>
              <w:bottom w:val="single" w:sz="6" w:space="0" w:color="000000"/>
              <w:right w:val="nil"/>
            </w:tcBorders>
          </w:tcPr>
          <w:p w14:paraId="5F7BEB2A" w14:textId="77777777" w:rsidR="007B4B4A" w:rsidRPr="00DA0F2F" w:rsidRDefault="007B4B4A" w:rsidP="005450A3">
            <w:pPr>
              <w:keepNext/>
              <w:tabs>
                <w:tab w:val="right" w:pos="7434"/>
              </w:tabs>
              <w:spacing w:before="360" w:after="120"/>
              <w:rPr>
                <w:rFonts w:ascii="Arial" w:hAnsi="Arial" w:cs="Arial"/>
                <w:b/>
              </w:rPr>
            </w:pPr>
            <w:r w:rsidRPr="00DA0F2F">
              <w:rPr>
                <w:rFonts w:ascii="Arial" w:hAnsi="Arial" w:cs="Arial"/>
                <w:b/>
              </w:rPr>
              <w:t>E.  Evaluation and Comparison of Bids</w:t>
            </w:r>
          </w:p>
        </w:tc>
      </w:tr>
      <w:tr w:rsidR="00DA68C7" w:rsidRPr="00DA0F2F" w14:paraId="3CDC306F" w14:textId="77777777" w:rsidTr="00DA68C7">
        <w:tblPrEx>
          <w:tblBorders>
            <w:insideH w:val="single" w:sz="8" w:space="0" w:color="000000"/>
          </w:tblBorders>
        </w:tblPrEx>
        <w:trPr>
          <w:trHeight w:val="3585"/>
          <w:jc w:val="center"/>
        </w:trPr>
        <w:tc>
          <w:tcPr>
            <w:tcW w:w="1620" w:type="dxa"/>
            <w:tcBorders>
              <w:top w:val="single" w:sz="6" w:space="0" w:color="000000"/>
              <w:left w:val="single" w:sz="2" w:space="0" w:color="000000"/>
              <w:bottom w:val="single" w:sz="2" w:space="0" w:color="000000"/>
            </w:tcBorders>
          </w:tcPr>
          <w:p w14:paraId="163F138F" w14:textId="011A7562" w:rsidR="00DA68C7" w:rsidRPr="00DA0F2F" w:rsidRDefault="00813D96" w:rsidP="007B4B4A">
            <w:pPr>
              <w:tabs>
                <w:tab w:val="right" w:pos="7434"/>
              </w:tabs>
              <w:spacing w:before="240" w:after="240"/>
              <w:rPr>
                <w:rFonts w:ascii="Arial" w:hAnsi="Arial" w:cs="Arial"/>
                <w:b/>
                <w:sz w:val="20"/>
                <w:szCs w:val="20"/>
              </w:rPr>
            </w:pPr>
            <w:r>
              <w:rPr>
                <w:rFonts w:ascii="Arial" w:hAnsi="Arial" w:cs="Arial"/>
                <w:b/>
                <w:sz w:val="20"/>
                <w:szCs w:val="20"/>
              </w:rPr>
              <w:t>ITB 34</w:t>
            </w:r>
            <w:r w:rsidR="007F13E1">
              <w:rPr>
                <w:rFonts w:ascii="Arial" w:hAnsi="Arial" w:cs="Arial"/>
                <w:b/>
                <w:sz w:val="20"/>
                <w:szCs w:val="20"/>
              </w:rPr>
              <w:t xml:space="preserve"> to ITB 40</w:t>
            </w:r>
          </w:p>
        </w:tc>
        <w:tc>
          <w:tcPr>
            <w:tcW w:w="7470" w:type="dxa"/>
            <w:tcBorders>
              <w:top w:val="single" w:sz="2" w:space="0" w:color="000000"/>
              <w:bottom w:val="single" w:sz="2" w:space="0" w:color="000000"/>
              <w:right w:val="single" w:sz="2" w:space="0" w:color="000000"/>
            </w:tcBorders>
          </w:tcPr>
          <w:p w14:paraId="7BB0350F" w14:textId="77777777" w:rsidR="00DA68C7" w:rsidRPr="00DA68C7" w:rsidRDefault="00DA68C7" w:rsidP="005509DC">
            <w:pPr>
              <w:ind w:right="288"/>
              <w:jc w:val="both"/>
              <w:rPr>
                <w:rFonts w:ascii="Arial" w:hAnsi="Arial" w:cs="Arial"/>
                <w:sz w:val="20"/>
                <w:szCs w:val="20"/>
              </w:rPr>
            </w:pPr>
            <w:r w:rsidRPr="00DA68C7">
              <w:rPr>
                <w:rFonts w:ascii="Arial" w:hAnsi="Arial" w:cs="Arial"/>
                <w:sz w:val="20"/>
                <w:szCs w:val="20"/>
              </w:rPr>
              <w:t>Following approach shall be used for evaluation of the bids</w:t>
            </w:r>
          </w:p>
          <w:p w14:paraId="31F06CB9" w14:textId="77777777" w:rsidR="00DA68C7" w:rsidRPr="00DA68C7" w:rsidRDefault="00DA68C7" w:rsidP="005509DC">
            <w:pPr>
              <w:ind w:right="288"/>
              <w:jc w:val="both"/>
              <w:rPr>
                <w:rFonts w:ascii="Arial" w:hAnsi="Arial" w:cs="Arial"/>
                <w:sz w:val="20"/>
                <w:szCs w:val="20"/>
              </w:rPr>
            </w:pPr>
          </w:p>
          <w:p w14:paraId="6F87BAD0" w14:textId="77777777" w:rsidR="00DA68C7" w:rsidRPr="00DA68C7" w:rsidRDefault="00DA68C7" w:rsidP="005509DC">
            <w:pPr>
              <w:pStyle w:val="ListParagraph"/>
              <w:numPr>
                <w:ilvl w:val="0"/>
                <w:numId w:val="32"/>
              </w:numPr>
              <w:ind w:left="360" w:right="288"/>
              <w:jc w:val="both"/>
              <w:rPr>
                <w:rFonts w:ascii="Arial" w:hAnsi="Arial" w:cs="Arial"/>
                <w:sz w:val="20"/>
                <w:szCs w:val="20"/>
              </w:rPr>
            </w:pPr>
            <w:r w:rsidRPr="00DA68C7">
              <w:rPr>
                <w:rFonts w:ascii="Arial" w:hAnsi="Arial" w:cs="Arial"/>
                <w:sz w:val="20"/>
                <w:szCs w:val="20"/>
              </w:rPr>
              <w:t>Technical Bids are first evaluated against the Qualification Criteria (QC). Only those Technical Bids that passed the QC will be subjected to further technical evaluation.</w:t>
            </w:r>
          </w:p>
          <w:p w14:paraId="4516B3F3" w14:textId="77777777" w:rsidR="00DA68C7" w:rsidRPr="00DA68C7" w:rsidRDefault="00DA68C7" w:rsidP="005509DC">
            <w:pPr>
              <w:pStyle w:val="ListParagraph"/>
              <w:numPr>
                <w:ilvl w:val="0"/>
                <w:numId w:val="32"/>
              </w:numPr>
              <w:ind w:left="360" w:right="288"/>
              <w:jc w:val="both"/>
              <w:rPr>
                <w:rFonts w:ascii="Arial" w:hAnsi="Arial" w:cs="Arial"/>
                <w:sz w:val="20"/>
                <w:szCs w:val="20"/>
              </w:rPr>
            </w:pPr>
            <w:r w:rsidRPr="00DA68C7">
              <w:rPr>
                <w:rFonts w:ascii="Arial" w:hAnsi="Arial" w:cs="Arial"/>
                <w:sz w:val="20"/>
                <w:szCs w:val="20"/>
              </w:rPr>
              <w:t>The Technical Bids that passed the QC will be evaluated and scored based on the Merit Point Criteria (MPC). Technical Bids that failed the specified minimum technical score will be rejected.</w:t>
            </w:r>
          </w:p>
          <w:p w14:paraId="13024AD2" w14:textId="77777777" w:rsidR="00DA68C7" w:rsidRPr="00DA68C7" w:rsidRDefault="00DA68C7" w:rsidP="005509DC">
            <w:pPr>
              <w:pStyle w:val="ListParagraph"/>
              <w:numPr>
                <w:ilvl w:val="0"/>
                <w:numId w:val="32"/>
              </w:numPr>
              <w:ind w:left="360" w:right="288"/>
              <w:jc w:val="both"/>
              <w:rPr>
                <w:rFonts w:ascii="Arial" w:hAnsi="Arial" w:cs="Arial"/>
                <w:sz w:val="20"/>
                <w:szCs w:val="20"/>
              </w:rPr>
            </w:pPr>
            <w:r w:rsidRPr="00DA68C7">
              <w:rPr>
                <w:rFonts w:ascii="Arial" w:hAnsi="Arial" w:cs="Arial"/>
                <w:sz w:val="20"/>
                <w:szCs w:val="20"/>
              </w:rPr>
              <w:t>Price Bids of bidders whose Technical Bids (in case of 1S2E) passed the minimum technical score will be opened and further evaluated. The total score will be calculated by combining the technical and price scores, using the indicated formula (that permit a comprehensive assessment of the Technical and Price scores) and technical-price ratio. The bid with the highest combined Technical and Price Score will be determined as the most advantageous and substantially responsive bid.</w:t>
            </w:r>
          </w:p>
          <w:p w14:paraId="59FD1016" w14:textId="77777777" w:rsidR="00DA68C7" w:rsidRPr="00DA68C7" w:rsidRDefault="00DA68C7" w:rsidP="005509DC">
            <w:pPr>
              <w:pStyle w:val="ListParagraph"/>
              <w:numPr>
                <w:ilvl w:val="0"/>
                <w:numId w:val="32"/>
              </w:numPr>
              <w:ind w:left="360" w:right="288"/>
              <w:jc w:val="both"/>
              <w:rPr>
                <w:rFonts w:ascii="Arial" w:hAnsi="Arial" w:cs="Arial"/>
                <w:sz w:val="20"/>
                <w:szCs w:val="20"/>
              </w:rPr>
            </w:pPr>
            <w:r w:rsidRPr="00DA68C7">
              <w:rPr>
                <w:rFonts w:ascii="Arial" w:hAnsi="Arial" w:cs="Arial"/>
                <w:sz w:val="20"/>
                <w:szCs w:val="20"/>
              </w:rPr>
              <w:t>The Bid or Technical Bids that scored above 70% on MPC will be considered as technically responsive. Bids or Technical Bids with aggregate score of less than 70% will be considered failed and may be rejected by the Employer on that basis.</w:t>
            </w:r>
          </w:p>
          <w:p w14:paraId="5C5F05DD" w14:textId="77777777" w:rsidR="00DA68C7" w:rsidRPr="00DA68C7" w:rsidRDefault="00DA68C7" w:rsidP="005509DC">
            <w:pPr>
              <w:pStyle w:val="ListParagraph"/>
              <w:numPr>
                <w:ilvl w:val="0"/>
                <w:numId w:val="32"/>
              </w:numPr>
              <w:ind w:left="360" w:right="288"/>
              <w:jc w:val="both"/>
              <w:rPr>
                <w:rFonts w:ascii="Arial" w:hAnsi="Arial" w:cs="Arial"/>
                <w:sz w:val="20"/>
                <w:szCs w:val="20"/>
              </w:rPr>
            </w:pPr>
            <w:r w:rsidRPr="00DA68C7">
              <w:rPr>
                <w:rFonts w:ascii="Arial" w:hAnsi="Arial" w:cs="Arial"/>
                <w:sz w:val="20"/>
                <w:szCs w:val="20"/>
              </w:rPr>
              <w:t>A combined technical and price score will be calculated for each substantially responsive bid using the weights or ratio and formula indicated in the EQC. The bid with the highest combined technical and price score will be determined as the most advantageous bid. Below are two sample formulas to calculate a bidder’s price score that is inversely proportional to its price, i.e., the lower the price, the higher the score. The combined technical and price score will be determined using the following formula:</w:t>
            </w:r>
          </w:p>
          <w:p w14:paraId="4470E260" w14:textId="77777777" w:rsidR="00DA68C7" w:rsidRPr="00DA68C7" w:rsidRDefault="00DA68C7" w:rsidP="00DA68C7">
            <w:pPr>
              <w:ind w:right="288"/>
              <w:jc w:val="both"/>
              <w:rPr>
                <w:rFonts w:ascii="Arial" w:hAnsi="Arial" w:cs="Arial"/>
                <w:sz w:val="20"/>
                <w:szCs w:val="20"/>
              </w:rPr>
            </w:pPr>
          </w:p>
          <w:p w14:paraId="39A956B7" w14:textId="77777777" w:rsidR="00DA68C7" w:rsidRPr="00DA68C7" w:rsidRDefault="00DA68C7" w:rsidP="005509DC">
            <w:pPr>
              <w:ind w:right="288"/>
              <w:jc w:val="center"/>
              <w:rPr>
                <w:rFonts w:ascii="Arial" w:hAnsi="Arial" w:cs="Arial"/>
                <w:sz w:val="20"/>
                <w:szCs w:val="20"/>
              </w:rPr>
            </w:pPr>
            <w:r w:rsidRPr="00DA68C7">
              <w:rPr>
                <w:rFonts w:ascii="Arial" w:hAnsi="Arial" w:cs="Arial"/>
                <w:noProof/>
                <w:sz w:val="20"/>
                <w:szCs w:val="20"/>
              </w:rPr>
              <w:drawing>
                <wp:inline distT="0" distB="0" distL="0" distR="0" wp14:anchorId="66D9CC54" wp14:editId="4C8098CB">
                  <wp:extent cx="1689100" cy="561268"/>
                  <wp:effectExtent l="0" t="0" r="6350" b="0"/>
                  <wp:docPr id="1036900796" name="Picture 1" descr="A math formula with black tex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6900796" name="Picture 1" descr="A math formula with black text"/>
                          <pic:cNvPicPr/>
                        </pic:nvPicPr>
                        <pic:blipFill>
                          <a:blip r:embed="rId19"/>
                          <a:stretch>
                            <a:fillRect/>
                          </a:stretch>
                        </pic:blipFill>
                        <pic:spPr>
                          <a:xfrm>
                            <a:off x="0" y="0"/>
                            <a:ext cx="1689100" cy="561268"/>
                          </a:xfrm>
                          <a:prstGeom prst="rect">
                            <a:avLst/>
                          </a:prstGeom>
                        </pic:spPr>
                      </pic:pic>
                    </a:graphicData>
                  </a:graphic>
                </wp:inline>
              </w:drawing>
            </w:r>
          </w:p>
          <w:p w14:paraId="30707C27" w14:textId="77777777" w:rsidR="00DA68C7" w:rsidRPr="00DA68C7" w:rsidRDefault="00DA68C7" w:rsidP="005509DC">
            <w:pPr>
              <w:ind w:right="288"/>
              <w:rPr>
                <w:rFonts w:ascii="Arial" w:hAnsi="Arial" w:cs="Arial"/>
                <w:sz w:val="20"/>
                <w:szCs w:val="20"/>
              </w:rPr>
            </w:pPr>
            <w:r w:rsidRPr="00DA68C7">
              <w:rPr>
                <w:rFonts w:ascii="Arial" w:hAnsi="Arial" w:cs="Arial"/>
                <w:sz w:val="20"/>
                <w:szCs w:val="20"/>
              </w:rPr>
              <w:t xml:space="preserve">                       Where  </w:t>
            </w:r>
          </w:p>
          <w:p w14:paraId="6657BD8E" w14:textId="77777777" w:rsidR="00DA68C7" w:rsidRPr="006369FF" w:rsidRDefault="00DA68C7" w:rsidP="005509DC">
            <w:pPr>
              <w:ind w:left="1440" w:right="288"/>
              <w:rPr>
                <w:rFonts w:ascii="Arial" w:hAnsi="Arial" w:cs="Arial"/>
                <w:sz w:val="20"/>
                <w:szCs w:val="20"/>
              </w:rPr>
            </w:pPr>
            <w:r w:rsidRPr="006369FF">
              <w:rPr>
                <w:rFonts w:ascii="Arial" w:hAnsi="Arial" w:cs="Arial"/>
                <w:i/>
                <w:iCs/>
                <w:sz w:val="20"/>
                <w:szCs w:val="20"/>
              </w:rPr>
              <w:t xml:space="preserve">B </w:t>
            </w:r>
            <w:r w:rsidRPr="006369FF">
              <w:rPr>
                <w:rFonts w:ascii="Arial" w:hAnsi="Arial" w:cs="Arial"/>
                <w:sz w:val="20"/>
                <w:szCs w:val="20"/>
              </w:rPr>
              <w:t>= combined technical and price score</w:t>
            </w:r>
          </w:p>
          <w:p w14:paraId="4F0FE52C" w14:textId="77777777" w:rsidR="00DA68C7" w:rsidRPr="006369FF" w:rsidRDefault="00DA68C7" w:rsidP="005509DC">
            <w:pPr>
              <w:ind w:left="1440" w:right="288"/>
              <w:rPr>
                <w:rFonts w:ascii="Arial" w:hAnsi="Arial" w:cs="Arial"/>
                <w:sz w:val="20"/>
                <w:szCs w:val="20"/>
              </w:rPr>
            </w:pPr>
            <w:r w:rsidRPr="006369FF">
              <w:rPr>
                <w:rFonts w:ascii="Arial" w:hAnsi="Arial" w:cs="Arial"/>
                <w:i/>
                <w:iCs/>
                <w:sz w:val="20"/>
                <w:szCs w:val="20"/>
              </w:rPr>
              <w:t xml:space="preserve">C </w:t>
            </w:r>
            <w:r w:rsidRPr="006369FF">
              <w:rPr>
                <w:rFonts w:ascii="Arial" w:hAnsi="Arial" w:cs="Arial"/>
                <w:sz w:val="20"/>
                <w:szCs w:val="20"/>
              </w:rPr>
              <w:t>= evaluated bid price</w:t>
            </w:r>
          </w:p>
          <w:p w14:paraId="2FD7BB1A" w14:textId="77777777" w:rsidR="00DA68C7" w:rsidRPr="006369FF" w:rsidRDefault="00DA68C7" w:rsidP="005509DC">
            <w:pPr>
              <w:ind w:left="1440" w:right="288"/>
              <w:rPr>
                <w:rFonts w:ascii="Arial" w:hAnsi="Arial" w:cs="Arial"/>
                <w:sz w:val="20"/>
                <w:szCs w:val="20"/>
              </w:rPr>
            </w:pPr>
            <w:r w:rsidRPr="006369FF">
              <w:rPr>
                <w:rFonts w:ascii="Arial" w:hAnsi="Arial" w:cs="Arial"/>
                <w:i/>
                <w:iCs/>
                <w:sz w:val="20"/>
                <w:szCs w:val="20"/>
              </w:rPr>
              <w:t>C</w:t>
            </w:r>
            <w:r w:rsidRPr="006369FF">
              <w:rPr>
                <w:rFonts w:ascii="Arial" w:hAnsi="Arial" w:cs="Arial"/>
                <w:i/>
                <w:iCs/>
                <w:sz w:val="20"/>
                <w:szCs w:val="20"/>
                <w:vertAlign w:val="subscript"/>
              </w:rPr>
              <w:t>low</w:t>
            </w:r>
            <w:r w:rsidRPr="006369FF">
              <w:rPr>
                <w:rFonts w:ascii="Arial" w:hAnsi="Arial" w:cs="Arial"/>
                <w:i/>
                <w:iCs/>
                <w:sz w:val="20"/>
                <w:szCs w:val="20"/>
              </w:rPr>
              <w:t xml:space="preserve"> </w:t>
            </w:r>
            <w:r w:rsidRPr="006369FF">
              <w:rPr>
                <w:rFonts w:ascii="Arial" w:hAnsi="Arial" w:cs="Arial"/>
                <w:sz w:val="20"/>
                <w:szCs w:val="20"/>
              </w:rPr>
              <w:t>= lowest of all evaluated price among responsive bids</w:t>
            </w:r>
          </w:p>
          <w:p w14:paraId="0231A06D" w14:textId="77777777" w:rsidR="00DA68C7" w:rsidRPr="006369FF" w:rsidRDefault="00DA68C7" w:rsidP="005509DC">
            <w:pPr>
              <w:ind w:left="1440" w:right="288"/>
              <w:rPr>
                <w:rFonts w:ascii="Arial" w:hAnsi="Arial" w:cs="Arial"/>
                <w:sz w:val="20"/>
                <w:szCs w:val="20"/>
              </w:rPr>
            </w:pPr>
            <w:r w:rsidRPr="006369FF">
              <w:rPr>
                <w:rFonts w:ascii="Arial" w:hAnsi="Arial" w:cs="Arial"/>
                <w:i/>
                <w:iCs/>
                <w:sz w:val="20"/>
                <w:szCs w:val="20"/>
              </w:rPr>
              <w:t xml:space="preserve">T </w:t>
            </w:r>
            <w:r w:rsidRPr="006369FF">
              <w:rPr>
                <w:rFonts w:ascii="Arial" w:hAnsi="Arial" w:cs="Arial"/>
                <w:sz w:val="20"/>
                <w:szCs w:val="20"/>
              </w:rPr>
              <w:t>= total technical score awarded to the bid</w:t>
            </w:r>
          </w:p>
          <w:p w14:paraId="44E4301E" w14:textId="77777777" w:rsidR="00DA68C7" w:rsidRPr="006369FF" w:rsidRDefault="00DA68C7" w:rsidP="005509DC">
            <w:pPr>
              <w:ind w:left="1440" w:right="288"/>
              <w:rPr>
                <w:rFonts w:ascii="Arial" w:hAnsi="Arial" w:cs="Arial"/>
                <w:sz w:val="20"/>
                <w:szCs w:val="20"/>
              </w:rPr>
            </w:pPr>
            <w:r w:rsidRPr="006369FF">
              <w:rPr>
                <w:rFonts w:ascii="Arial" w:hAnsi="Arial" w:cs="Arial"/>
                <w:i/>
                <w:iCs/>
                <w:sz w:val="20"/>
                <w:szCs w:val="20"/>
              </w:rPr>
              <w:t>T</w:t>
            </w:r>
            <w:r w:rsidRPr="006369FF">
              <w:rPr>
                <w:rFonts w:ascii="Arial" w:hAnsi="Arial" w:cs="Arial"/>
                <w:i/>
                <w:iCs/>
                <w:sz w:val="20"/>
                <w:szCs w:val="20"/>
                <w:vertAlign w:val="subscript"/>
              </w:rPr>
              <w:t>high</w:t>
            </w:r>
            <w:r w:rsidRPr="006369FF">
              <w:rPr>
                <w:rFonts w:ascii="Arial" w:hAnsi="Arial" w:cs="Arial"/>
                <w:i/>
                <w:iCs/>
                <w:sz w:val="20"/>
                <w:szCs w:val="20"/>
              </w:rPr>
              <w:t xml:space="preserve"> </w:t>
            </w:r>
            <w:r w:rsidRPr="006369FF">
              <w:rPr>
                <w:rFonts w:ascii="Arial" w:hAnsi="Arial" w:cs="Arial"/>
                <w:sz w:val="20"/>
                <w:szCs w:val="20"/>
              </w:rPr>
              <w:t>= technical score achieved by the bid that was scored highest</w:t>
            </w:r>
            <w:r w:rsidRPr="00DA68C7">
              <w:rPr>
                <w:rFonts w:ascii="Arial" w:hAnsi="Arial" w:cs="Arial"/>
                <w:sz w:val="20"/>
                <w:szCs w:val="20"/>
              </w:rPr>
              <w:t xml:space="preserve"> </w:t>
            </w:r>
            <w:r w:rsidRPr="006369FF">
              <w:rPr>
                <w:rFonts w:ascii="Arial" w:hAnsi="Arial" w:cs="Arial"/>
                <w:sz w:val="20"/>
                <w:szCs w:val="20"/>
              </w:rPr>
              <w:t>among all responsive bids</w:t>
            </w:r>
          </w:p>
          <w:p w14:paraId="0116C36D" w14:textId="77777777" w:rsidR="00DA68C7" w:rsidRPr="00DA68C7" w:rsidRDefault="00DA68C7" w:rsidP="005509DC">
            <w:pPr>
              <w:ind w:left="1440" w:right="288"/>
              <w:rPr>
                <w:rFonts w:ascii="Arial" w:hAnsi="Arial" w:cs="Arial"/>
                <w:sz w:val="20"/>
                <w:szCs w:val="20"/>
              </w:rPr>
            </w:pPr>
            <w:r w:rsidRPr="00DA68C7">
              <w:rPr>
                <w:rFonts w:ascii="Arial" w:hAnsi="Arial" w:cs="Arial"/>
                <w:i/>
                <w:iCs/>
                <w:sz w:val="20"/>
                <w:szCs w:val="20"/>
              </w:rPr>
              <w:t xml:space="preserve">X </w:t>
            </w:r>
            <w:r w:rsidRPr="00DA68C7">
              <w:rPr>
                <w:rFonts w:ascii="Arial" w:hAnsi="Arial" w:cs="Arial"/>
                <w:sz w:val="20"/>
                <w:szCs w:val="20"/>
              </w:rPr>
              <w:t>= weight for price</w:t>
            </w:r>
          </w:p>
          <w:p w14:paraId="0CDE07C1" w14:textId="3ACEE397" w:rsidR="00DA68C7" w:rsidRPr="00DA68C7" w:rsidRDefault="00DA68C7" w:rsidP="001D7738">
            <w:pPr>
              <w:pStyle w:val="ListParagraph"/>
              <w:numPr>
                <w:ilvl w:val="0"/>
                <w:numId w:val="32"/>
              </w:numPr>
              <w:ind w:left="360" w:right="288"/>
              <w:jc w:val="both"/>
              <w:rPr>
                <w:rFonts w:ascii="Arial" w:hAnsi="Arial" w:cs="Arial"/>
                <w:sz w:val="20"/>
                <w:szCs w:val="20"/>
              </w:rPr>
            </w:pPr>
            <w:r w:rsidRPr="005509DC">
              <w:rPr>
                <w:rFonts w:ascii="Arial" w:hAnsi="Arial" w:cs="Arial"/>
                <w:sz w:val="20"/>
                <w:szCs w:val="20"/>
              </w:rPr>
              <w:t>The weight of price for this bid is 20%</w:t>
            </w:r>
          </w:p>
        </w:tc>
      </w:tr>
      <w:tr w:rsidR="007B4B4A" w:rsidRPr="00DA0F2F" w14:paraId="30242666" w14:textId="77777777" w:rsidTr="00B105F2">
        <w:tblPrEx>
          <w:tblBorders>
            <w:insideH w:val="single" w:sz="8" w:space="0" w:color="000000"/>
          </w:tblBorders>
        </w:tblPrEx>
        <w:trPr>
          <w:trHeight w:val="525"/>
          <w:jc w:val="center"/>
        </w:trPr>
        <w:tc>
          <w:tcPr>
            <w:tcW w:w="1620" w:type="dxa"/>
            <w:tcBorders>
              <w:top w:val="single" w:sz="6" w:space="0" w:color="000000"/>
              <w:left w:val="single" w:sz="2" w:space="0" w:color="000000"/>
              <w:bottom w:val="single" w:sz="2" w:space="0" w:color="000000"/>
            </w:tcBorders>
          </w:tcPr>
          <w:p w14:paraId="13DD12C8" w14:textId="77777777" w:rsidR="007B4B4A" w:rsidRPr="00DA0F2F" w:rsidRDefault="007B4B4A" w:rsidP="007B4B4A">
            <w:pPr>
              <w:tabs>
                <w:tab w:val="right" w:pos="7434"/>
              </w:tabs>
              <w:spacing w:before="240" w:after="240"/>
              <w:rPr>
                <w:rFonts w:ascii="Arial" w:hAnsi="Arial" w:cs="Arial"/>
                <w:b/>
                <w:sz w:val="20"/>
                <w:szCs w:val="20"/>
              </w:rPr>
            </w:pPr>
            <w:r w:rsidRPr="00DA0F2F">
              <w:rPr>
                <w:rFonts w:ascii="Arial" w:hAnsi="Arial" w:cs="Arial"/>
                <w:b/>
                <w:sz w:val="20"/>
                <w:szCs w:val="20"/>
              </w:rPr>
              <w:t>ITB 3</w:t>
            </w:r>
            <w:r>
              <w:rPr>
                <w:rFonts w:ascii="Arial" w:hAnsi="Arial" w:cs="Arial"/>
                <w:b/>
                <w:sz w:val="20"/>
                <w:szCs w:val="20"/>
              </w:rPr>
              <w:t>5</w:t>
            </w:r>
            <w:r w:rsidRPr="00DA0F2F">
              <w:rPr>
                <w:rFonts w:ascii="Arial" w:hAnsi="Arial" w:cs="Arial"/>
                <w:b/>
                <w:sz w:val="20"/>
                <w:szCs w:val="20"/>
              </w:rPr>
              <w:t>.</w:t>
            </w:r>
            <w:r>
              <w:rPr>
                <w:rFonts w:ascii="Arial" w:hAnsi="Arial" w:cs="Arial"/>
                <w:b/>
                <w:sz w:val="20"/>
                <w:szCs w:val="20"/>
              </w:rPr>
              <w:t>2</w:t>
            </w:r>
          </w:p>
          <w:p w14:paraId="2326384F" w14:textId="77777777" w:rsidR="007B4B4A" w:rsidRPr="00DA0F2F" w:rsidRDefault="007B4B4A" w:rsidP="007B4B4A">
            <w:pPr>
              <w:tabs>
                <w:tab w:val="right" w:pos="7434"/>
              </w:tabs>
              <w:spacing w:before="240" w:after="240"/>
              <w:rPr>
                <w:rFonts w:ascii="Arial" w:hAnsi="Arial" w:cs="Arial"/>
                <w:b/>
                <w:sz w:val="20"/>
                <w:szCs w:val="20"/>
              </w:rPr>
            </w:pPr>
          </w:p>
        </w:tc>
        <w:tc>
          <w:tcPr>
            <w:tcW w:w="7470" w:type="dxa"/>
            <w:tcBorders>
              <w:top w:val="single" w:sz="2" w:space="0" w:color="000000"/>
              <w:bottom w:val="single" w:sz="2" w:space="0" w:color="000000"/>
              <w:right w:val="single" w:sz="2" w:space="0" w:color="000000"/>
            </w:tcBorders>
          </w:tcPr>
          <w:p w14:paraId="0C4AE447" w14:textId="4025026B" w:rsidR="007E2B8E" w:rsidRPr="00FC305B" w:rsidRDefault="00E34C8E" w:rsidP="005509DC">
            <w:pPr>
              <w:tabs>
                <w:tab w:val="right" w:pos="7254"/>
              </w:tabs>
              <w:spacing w:before="240" w:after="240"/>
              <w:jc w:val="both"/>
              <w:rPr>
                <w:rFonts w:ascii="Arial" w:hAnsi="Arial" w:cs="Arial"/>
                <w:sz w:val="20"/>
              </w:rPr>
            </w:pPr>
            <w:r>
              <w:rPr>
                <w:rFonts w:ascii="Arial" w:hAnsi="Arial" w:cs="Arial"/>
                <w:sz w:val="20"/>
              </w:rPr>
              <w:lastRenderedPageBreak/>
              <w:t>The q</w:t>
            </w:r>
            <w:r w:rsidRPr="003953F8">
              <w:rPr>
                <w:rFonts w:ascii="Arial" w:hAnsi="Arial" w:cs="Arial"/>
                <w:sz w:val="20"/>
              </w:rPr>
              <w:t xml:space="preserve">ualifications of other firms such as the Bidder’s subsidiaries, parent entities, </w:t>
            </w:r>
            <w:r>
              <w:rPr>
                <w:rFonts w:ascii="Arial" w:hAnsi="Arial" w:cs="Arial"/>
                <w:sz w:val="20"/>
              </w:rPr>
              <w:t xml:space="preserve">or </w:t>
            </w:r>
            <w:r w:rsidRPr="003953F8">
              <w:rPr>
                <w:rFonts w:ascii="Arial" w:hAnsi="Arial" w:cs="Arial"/>
                <w:sz w:val="20"/>
              </w:rPr>
              <w:t xml:space="preserve">affiliates, </w:t>
            </w:r>
            <w:r>
              <w:rPr>
                <w:rFonts w:ascii="Arial" w:hAnsi="Arial" w:cs="Arial"/>
                <w:sz w:val="20"/>
                <w:szCs w:val="20"/>
              </w:rPr>
              <w:t xml:space="preserve">“shall not” </w:t>
            </w:r>
            <w:r w:rsidRPr="003953F8">
              <w:rPr>
                <w:rFonts w:ascii="Arial" w:hAnsi="Arial" w:cs="Arial"/>
                <w:sz w:val="20"/>
              </w:rPr>
              <w:t>be permitted.</w:t>
            </w:r>
          </w:p>
        </w:tc>
      </w:tr>
      <w:tr w:rsidR="007B4B4A" w:rsidRPr="00DA0F2F" w14:paraId="7653B153" w14:textId="77777777">
        <w:tblPrEx>
          <w:tblBorders>
            <w:insideH w:val="single" w:sz="8" w:space="0" w:color="000000"/>
          </w:tblBorders>
        </w:tblPrEx>
        <w:trPr>
          <w:trHeight w:val="1572"/>
          <w:jc w:val="center"/>
        </w:trPr>
        <w:tc>
          <w:tcPr>
            <w:tcW w:w="1620" w:type="dxa"/>
            <w:tcBorders>
              <w:top w:val="single" w:sz="6" w:space="0" w:color="000000"/>
              <w:left w:val="single" w:sz="2" w:space="0" w:color="000000"/>
              <w:bottom w:val="single" w:sz="2" w:space="0" w:color="000000"/>
            </w:tcBorders>
          </w:tcPr>
          <w:p w14:paraId="75E1F024" w14:textId="77777777" w:rsidR="007B4B4A" w:rsidRPr="00DA0F2F" w:rsidRDefault="007B4B4A" w:rsidP="007B4B4A">
            <w:pPr>
              <w:tabs>
                <w:tab w:val="right" w:pos="7434"/>
              </w:tabs>
              <w:spacing w:before="240" w:after="240"/>
              <w:rPr>
                <w:rFonts w:ascii="Arial" w:hAnsi="Arial" w:cs="Arial"/>
                <w:b/>
                <w:sz w:val="20"/>
                <w:szCs w:val="20"/>
              </w:rPr>
            </w:pPr>
            <w:r w:rsidRPr="00DA0F2F">
              <w:rPr>
                <w:rFonts w:ascii="Arial" w:hAnsi="Arial" w:cs="Arial"/>
                <w:b/>
                <w:sz w:val="20"/>
                <w:szCs w:val="20"/>
              </w:rPr>
              <w:t>ITB 37.1</w:t>
            </w:r>
          </w:p>
          <w:p w14:paraId="77C69427" w14:textId="77777777" w:rsidR="007B4B4A" w:rsidRPr="00DA0F2F" w:rsidRDefault="007B4B4A" w:rsidP="007B4B4A">
            <w:pPr>
              <w:tabs>
                <w:tab w:val="right" w:pos="7434"/>
              </w:tabs>
              <w:spacing w:before="240" w:after="240"/>
              <w:rPr>
                <w:rFonts w:ascii="Arial" w:hAnsi="Arial" w:cs="Arial"/>
                <w:b/>
                <w:i/>
                <w:sz w:val="20"/>
                <w:szCs w:val="20"/>
              </w:rPr>
            </w:pPr>
          </w:p>
          <w:p w14:paraId="182E9EC5" w14:textId="77777777" w:rsidR="007B4B4A" w:rsidRPr="00DA0F2F" w:rsidRDefault="007B4B4A" w:rsidP="007B4B4A">
            <w:pPr>
              <w:tabs>
                <w:tab w:val="right" w:pos="7434"/>
              </w:tabs>
              <w:spacing w:before="240" w:after="240"/>
              <w:rPr>
                <w:rFonts w:ascii="Arial" w:hAnsi="Arial" w:cs="Arial"/>
                <w:b/>
                <w:i/>
                <w:sz w:val="20"/>
                <w:szCs w:val="20"/>
              </w:rPr>
            </w:pPr>
          </w:p>
        </w:tc>
        <w:tc>
          <w:tcPr>
            <w:tcW w:w="7470" w:type="dxa"/>
            <w:tcBorders>
              <w:top w:val="single" w:sz="6" w:space="0" w:color="000000"/>
              <w:bottom w:val="single" w:sz="2" w:space="0" w:color="000000"/>
              <w:right w:val="single" w:sz="2" w:space="0" w:color="000000"/>
            </w:tcBorders>
          </w:tcPr>
          <w:p w14:paraId="0A9092D7" w14:textId="2E6BB816" w:rsidR="007B4B4A" w:rsidRPr="00DA0F2F" w:rsidRDefault="007B4B4A" w:rsidP="00A3124A">
            <w:pPr>
              <w:tabs>
                <w:tab w:val="right" w:pos="7254"/>
              </w:tabs>
              <w:spacing w:before="240" w:after="240"/>
              <w:jc w:val="both"/>
              <w:rPr>
                <w:rFonts w:ascii="Arial" w:hAnsi="Arial" w:cs="Arial"/>
                <w:sz w:val="20"/>
                <w:szCs w:val="20"/>
              </w:rPr>
            </w:pPr>
            <w:r w:rsidRPr="00DA0F2F">
              <w:rPr>
                <w:rFonts w:ascii="Arial" w:hAnsi="Arial" w:cs="Arial"/>
                <w:sz w:val="20"/>
                <w:szCs w:val="20"/>
              </w:rPr>
              <w:t xml:space="preserve">The currency that shall be used for bid evaluation and comparison purposes to convert all bid prices expressed in various currencies into a single currency is: </w:t>
            </w:r>
            <w:r w:rsidR="00A3124A">
              <w:rPr>
                <w:rFonts w:ascii="Arial" w:hAnsi="Arial" w:cs="Arial"/>
                <w:sz w:val="20"/>
                <w:szCs w:val="20"/>
              </w:rPr>
              <w:t>USD</w:t>
            </w:r>
          </w:p>
          <w:p w14:paraId="12D0684D" w14:textId="77777777" w:rsidR="00752839" w:rsidRPr="00752839" w:rsidRDefault="00752839" w:rsidP="00752839">
            <w:pPr>
              <w:tabs>
                <w:tab w:val="right" w:pos="7254"/>
              </w:tabs>
              <w:jc w:val="both"/>
              <w:rPr>
                <w:rFonts w:ascii="Arial" w:hAnsi="Arial" w:cs="Arial"/>
                <w:sz w:val="20"/>
                <w:szCs w:val="20"/>
              </w:rPr>
            </w:pPr>
            <w:r w:rsidRPr="00752839">
              <w:rPr>
                <w:rFonts w:ascii="Arial" w:hAnsi="Arial" w:cs="Arial"/>
                <w:sz w:val="20"/>
                <w:szCs w:val="20"/>
              </w:rPr>
              <w:t>The source of the selling exchange rate shall be: United States Federal Reserve</w:t>
            </w:r>
          </w:p>
          <w:p w14:paraId="603E0226" w14:textId="77777777" w:rsidR="00752839" w:rsidRPr="00752839" w:rsidRDefault="00752839" w:rsidP="00752839">
            <w:pPr>
              <w:tabs>
                <w:tab w:val="right" w:pos="7254"/>
              </w:tabs>
              <w:jc w:val="both"/>
              <w:rPr>
                <w:rFonts w:ascii="Arial" w:hAnsi="Arial" w:cs="Arial"/>
                <w:sz w:val="20"/>
                <w:szCs w:val="20"/>
              </w:rPr>
            </w:pPr>
            <w:r w:rsidRPr="00752839">
              <w:rPr>
                <w:rFonts w:ascii="Arial" w:hAnsi="Arial" w:cs="Arial"/>
                <w:sz w:val="20"/>
                <w:szCs w:val="20"/>
              </w:rPr>
              <w:t>Bank, Foreign Exchange Rate Table H.10. If exchange rates are not so published</w:t>
            </w:r>
          </w:p>
          <w:p w14:paraId="45E56424" w14:textId="77777777" w:rsidR="00752839" w:rsidRPr="00752839" w:rsidRDefault="00752839" w:rsidP="00752839">
            <w:pPr>
              <w:tabs>
                <w:tab w:val="right" w:pos="7254"/>
              </w:tabs>
              <w:jc w:val="both"/>
              <w:rPr>
                <w:rFonts w:ascii="Arial" w:hAnsi="Arial" w:cs="Arial"/>
                <w:sz w:val="20"/>
                <w:szCs w:val="20"/>
              </w:rPr>
            </w:pPr>
            <w:r w:rsidRPr="00752839">
              <w:rPr>
                <w:rFonts w:ascii="Arial" w:hAnsi="Arial" w:cs="Arial"/>
                <w:sz w:val="20"/>
                <w:szCs w:val="20"/>
              </w:rPr>
              <w:t>for certain currencies, the Bidder shall state the rates used and the source.</w:t>
            </w:r>
          </w:p>
          <w:p w14:paraId="0C3F87FB" w14:textId="77777777" w:rsidR="00752839" w:rsidRPr="00752839" w:rsidRDefault="00752839" w:rsidP="00752839">
            <w:pPr>
              <w:tabs>
                <w:tab w:val="right" w:pos="7254"/>
              </w:tabs>
              <w:jc w:val="both"/>
              <w:rPr>
                <w:rFonts w:ascii="Arial" w:hAnsi="Arial" w:cs="Arial"/>
                <w:sz w:val="20"/>
                <w:szCs w:val="20"/>
              </w:rPr>
            </w:pPr>
            <w:r w:rsidRPr="00752839">
              <w:rPr>
                <w:rFonts w:ascii="Arial" w:hAnsi="Arial" w:cs="Arial"/>
                <w:sz w:val="20"/>
                <w:szCs w:val="20"/>
              </w:rPr>
              <w:t>The selling exchange rate shall be that prevailing on the date 28 days prior to the</w:t>
            </w:r>
          </w:p>
          <w:p w14:paraId="1A136D45" w14:textId="7C5065EC" w:rsidR="007B4B4A" w:rsidRPr="00DA0F2F" w:rsidRDefault="00752839" w:rsidP="00752839">
            <w:pPr>
              <w:tabs>
                <w:tab w:val="right" w:pos="7254"/>
              </w:tabs>
              <w:jc w:val="both"/>
              <w:rPr>
                <w:rFonts w:ascii="Arial" w:hAnsi="Arial" w:cs="Arial"/>
                <w:sz w:val="20"/>
                <w:szCs w:val="20"/>
              </w:rPr>
            </w:pPr>
            <w:r w:rsidRPr="00752839">
              <w:rPr>
                <w:rFonts w:ascii="Arial" w:hAnsi="Arial" w:cs="Arial"/>
                <w:sz w:val="20"/>
                <w:szCs w:val="20"/>
              </w:rPr>
              <w:t>deadline for submission of Bids.</w:t>
            </w:r>
          </w:p>
        </w:tc>
      </w:tr>
      <w:tr w:rsidR="007B4B4A" w:rsidRPr="001F4D95" w14:paraId="40716001" w14:textId="77777777">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03C6C560" w14:textId="77777777" w:rsidR="007B4B4A" w:rsidRPr="00DA0F2F" w:rsidRDefault="007B4B4A" w:rsidP="007B4B4A">
            <w:pPr>
              <w:tabs>
                <w:tab w:val="right" w:pos="7434"/>
              </w:tabs>
              <w:spacing w:before="240" w:after="240"/>
              <w:rPr>
                <w:rFonts w:ascii="Arial" w:hAnsi="Arial" w:cs="Arial"/>
                <w:b/>
                <w:iCs/>
                <w:sz w:val="20"/>
                <w:szCs w:val="20"/>
              </w:rPr>
            </w:pPr>
            <w:r w:rsidRPr="00DA0F2F">
              <w:rPr>
                <w:rFonts w:ascii="Arial" w:hAnsi="Arial" w:cs="Arial"/>
                <w:b/>
                <w:iCs/>
                <w:sz w:val="20"/>
                <w:szCs w:val="20"/>
              </w:rPr>
              <w:t>ITB 38.1</w:t>
            </w:r>
          </w:p>
        </w:tc>
        <w:tc>
          <w:tcPr>
            <w:tcW w:w="7470" w:type="dxa"/>
            <w:tcBorders>
              <w:top w:val="single" w:sz="2" w:space="0" w:color="000000"/>
              <w:bottom w:val="single" w:sz="2" w:space="0" w:color="000000"/>
              <w:right w:val="single" w:sz="2" w:space="0" w:color="000000"/>
            </w:tcBorders>
          </w:tcPr>
          <w:p w14:paraId="2C046A5E" w14:textId="651EA785" w:rsidR="007B4B4A" w:rsidRPr="001F4D95" w:rsidRDefault="007B4B4A" w:rsidP="000D734A">
            <w:pPr>
              <w:tabs>
                <w:tab w:val="right" w:pos="7254"/>
              </w:tabs>
              <w:spacing w:before="240" w:after="240"/>
              <w:jc w:val="both"/>
              <w:rPr>
                <w:rFonts w:ascii="Arial" w:hAnsi="Arial" w:cs="Arial"/>
                <w:sz w:val="20"/>
                <w:szCs w:val="20"/>
              </w:rPr>
            </w:pPr>
            <w:r>
              <w:rPr>
                <w:rFonts w:ascii="Arial" w:hAnsi="Arial" w:cs="Arial"/>
                <w:iCs/>
                <w:sz w:val="20"/>
                <w:szCs w:val="20"/>
              </w:rPr>
              <w:t>Domestic</w:t>
            </w:r>
            <w:r w:rsidRPr="00DA0F2F">
              <w:rPr>
                <w:rFonts w:ascii="Arial" w:hAnsi="Arial" w:cs="Arial"/>
                <w:iCs/>
                <w:sz w:val="20"/>
                <w:szCs w:val="20"/>
              </w:rPr>
              <w:t xml:space="preserve"> preference</w:t>
            </w:r>
            <w:r w:rsidR="00E561D1" w:rsidRPr="004664AB">
              <w:rPr>
                <w:rFonts w:ascii="Arial" w:hAnsi="Arial" w:cs="Arial"/>
                <w:sz w:val="20"/>
                <w:szCs w:val="20"/>
              </w:rPr>
              <w:t xml:space="preserve"> </w:t>
            </w:r>
            <w:r w:rsidR="000D734A">
              <w:rPr>
                <w:rFonts w:ascii="Arial" w:hAnsi="Arial" w:cs="Arial"/>
                <w:sz w:val="20"/>
                <w:szCs w:val="20"/>
              </w:rPr>
              <w:t>does not</w:t>
            </w:r>
            <w:r w:rsidR="00E561D1" w:rsidRPr="004664AB">
              <w:rPr>
                <w:rFonts w:ascii="Arial" w:hAnsi="Arial" w:cs="Arial"/>
                <w:sz w:val="20"/>
                <w:szCs w:val="20"/>
              </w:rPr>
              <w:t xml:space="preserve"> </w:t>
            </w:r>
            <w:r w:rsidRPr="00DA0F2F">
              <w:rPr>
                <w:rFonts w:ascii="Arial" w:hAnsi="Arial" w:cs="Arial"/>
                <w:iCs/>
                <w:sz w:val="20"/>
                <w:szCs w:val="20"/>
              </w:rPr>
              <w:t>apply.</w:t>
            </w:r>
          </w:p>
        </w:tc>
      </w:tr>
      <w:tr w:rsidR="007B4B4A" w:rsidRPr="001F4D95" w14:paraId="7C7099F7" w14:textId="77777777">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587CE79E" w14:textId="5051EA63" w:rsidR="007B4B4A" w:rsidRPr="00DA0F2F" w:rsidRDefault="007B4B4A" w:rsidP="007B4B4A">
            <w:pPr>
              <w:tabs>
                <w:tab w:val="right" w:pos="7434"/>
              </w:tabs>
              <w:spacing w:before="240" w:after="240"/>
              <w:rPr>
                <w:rFonts w:ascii="Arial" w:hAnsi="Arial" w:cs="Arial"/>
                <w:b/>
                <w:iCs/>
                <w:sz w:val="20"/>
                <w:szCs w:val="20"/>
              </w:rPr>
            </w:pPr>
            <w:r w:rsidRPr="00DA0F2F">
              <w:rPr>
                <w:rFonts w:ascii="Arial" w:hAnsi="Arial" w:cs="Arial"/>
                <w:b/>
                <w:iCs/>
                <w:sz w:val="20"/>
                <w:szCs w:val="20"/>
              </w:rPr>
              <w:t xml:space="preserve">ITB </w:t>
            </w:r>
            <w:r>
              <w:rPr>
                <w:rFonts w:ascii="Arial" w:hAnsi="Arial" w:cs="Arial"/>
                <w:b/>
                <w:iCs/>
                <w:sz w:val="20"/>
                <w:szCs w:val="20"/>
              </w:rPr>
              <w:t>4</w:t>
            </w:r>
            <w:r w:rsidR="00262D44">
              <w:rPr>
                <w:rFonts w:ascii="Arial" w:hAnsi="Arial" w:cs="Arial"/>
                <w:b/>
                <w:iCs/>
                <w:sz w:val="20"/>
                <w:szCs w:val="20"/>
              </w:rPr>
              <w:t>2</w:t>
            </w:r>
            <w:r w:rsidRPr="00DA0F2F">
              <w:rPr>
                <w:rFonts w:ascii="Arial" w:hAnsi="Arial" w:cs="Arial"/>
                <w:b/>
                <w:iCs/>
                <w:sz w:val="20"/>
                <w:szCs w:val="20"/>
              </w:rPr>
              <w:t>.1</w:t>
            </w:r>
          </w:p>
        </w:tc>
        <w:tc>
          <w:tcPr>
            <w:tcW w:w="7470" w:type="dxa"/>
            <w:tcBorders>
              <w:top w:val="single" w:sz="2" w:space="0" w:color="000000"/>
              <w:bottom w:val="single" w:sz="2" w:space="0" w:color="000000"/>
              <w:right w:val="single" w:sz="2" w:space="0" w:color="000000"/>
            </w:tcBorders>
          </w:tcPr>
          <w:p w14:paraId="110EB634" w14:textId="1C2850D7" w:rsidR="007B4B4A" w:rsidRPr="00E87598" w:rsidDel="00B5377F" w:rsidRDefault="007B4B4A" w:rsidP="00E87598">
            <w:pPr>
              <w:tabs>
                <w:tab w:val="right" w:pos="7254"/>
              </w:tabs>
              <w:spacing w:before="240" w:after="240"/>
              <w:jc w:val="both"/>
              <w:rPr>
                <w:rFonts w:ascii="Arial" w:hAnsi="Arial" w:cs="Arial"/>
                <w:sz w:val="20"/>
              </w:rPr>
            </w:pPr>
            <w:r w:rsidRPr="003953F8">
              <w:rPr>
                <w:rFonts w:ascii="Arial" w:hAnsi="Arial" w:cs="Arial"/>
                <w:sz w:val="20"/>
              </w:rPr>
              <w:t>Standstill provisions shall not apply.</w:t>
            </w:r>
          </w:p>
        </w:tc>
      </w:tr>
    </w:tbl>
    <w:p w14:paraId="505E3BAD" w14:textId="77777777" w:rsidR="00F458E7" w:rsidRDefault="00F458E7" w:rsidP="00F458E7">
      <w:pPr>
        <w:keepNext/>
        <w:tabs>
          <w:tab w:val="right" w:pos="7434"/>
        </w:tabs>
        <w:spacing w:after="120"/>
        <w:ind w:left="360"/>
        <w:rPr>
          <w:rFonts w:ascii="Arial" w:hAnsi="Arial" w:cs="Arial"/>
          <w:b/>
        </w:rPr>
      </w:pPr>
    </w:p>
    <w:p w14:paraId="08AD309E" w14:textId="77777777" w:rsidR="00F458E7" w:rsidRDefault="00F458E7">
      <w:pPr>
        <w:rPr>
          <w:rFonts w:ascii="Arial" w:hAnsi="Arial" w:cs="Arial"/>
          <w:b/>
        </w:rPr>
      </w:pPr>
      <w:r>
        <w:rPr>
          <w:rFonts w:ascii="Arial" w:hAnsi="Arial" w:cs="Arial"/>
          <w:b/>
        </w:rPr>
        <w:br w:type="page"/>
      </w:r>
    </w:p>
    <w:p w14:paraId="1A8CE229" w14:textId="2AA7F6A0" w:rsidR="00F458E7" w:rsidRPr="003953F8" w:rsidRDefault="00F458E7" w:rsidP="00F458E7">
      <w:pPr>
        <w:keepNext/>
        <w:tabs>
          <w:tab w:val="right" w:pos="7434"/>
        </w:tabs>
        <w:spacing w:before="360" w:after="120"/>
        <w:ind w:left="360"/>
      </w:pPr>
      <w:r>
        <w:rPr>
          <w:rFonts w:ascii="Arial" w:hAnsi="Arial" w:cs="Arial"/>
          <w:b/>
        </w:rPr>
        <w:lastRenderedPageBreak/>
        <w:t>F</w:t>
      </w:r>
      <w:r w:rsidRPr="009B48A3">
        <w:rPr>
          <w:rFonts w:ascii="Arial" w:hAnsi="Arial" w:cs="Arial"/>
          <w:b/>
        </w:rPr>
        <w:t xml:space="preserve">.  </w:t>
      </w:r>
      <w:r>
        <w:rPr>
          <w:rFonts w:ascii="Arial" w:hAnsi="Arial" w:cs="Arial"/>
          <w:b/>
        </w:rPr>
        <w:t>Award of Contract</w:t>
      </w:r>
    </w:p>
    <w:tbl>
      <w:tblPr>
        <w:tblW w:w="0" w:type="auto"/>
        <w:jc w:val="center"/>
        <w:tblBorders>
          <w:top w:val="single" w:sz="12" w:space="0" w:color="000000"/>
          <w:left w:val="single" w:sz="12" w:space="0" w:color="000000"/>
          <w:bottom w:val="single" w:sz="12" w:space="0" w:color="000000"/>
          <w:right w:val="single" w:sz="12" w:space="0" w:color="000000"/>
          <w:insideH w:val="single" w:sz="8" w:space="0" w:color="000000"/>
          <w:insideV w:val="single" w:sz="6" w:space="0" w:color="000000"/>
        </w:tblBorders>
        <w:tblLayout w:type="fixed"/>
        <w:tblLook w:val="00A0" w:firstRow="1" w:lastRow="0" w:firstColumn="1" w:lastColumn="0" w:noHBand="0" w:noVBand="0"/>
      </w:tblPr>
      <w:tblGrid>
        <w:gridCol w:w="1620"/>
        <w:gridCol w:w="7470"/>
      </w:tblGrid>
      <w:tr w:rsidR="007B4B4A" w:rsidRPr="001F4D95" w14:paraId="5E073252" w14:textId="77777777">
        <w:trPr>
          <w:jc w:val="center"/>
        </w:trPr>
        <w:tc>
          <w:tcPr>
            <w:tcW w:w="1620" w:type="dxa"/>
            <w:tcBorders>
              <w:top w:val="single" w:sz="2" w:space="0" w:color="000000"/>
              <w:left w:val="single" w:sz="2" w:space="0" w:color="000000"/>
              <w:bottom w:val="single" w:sz="2" w:space="0" w:color="000000"/>
            </w:tcBorders>
          </w:tcPr>
          <w:p w14:paraId="06CF97F6" w14:textId="156E6F67" w:rsidR="007B4B4A" w:rsidRPr="00DA0F2F" w:rsidRDefault="007B4B4A" w:rsidP="007B4B4A">
            <w:pPr>
              <w:tabs>
                <w:tab w:val="right" w:pos="7434"/>
              </w:tabs>
              <w:spacing w:before="240" w:after="240"/>
              <w:rPr>
                <w:rFonts w:ascii="Arial" w:hAnsi="Arial" w:cs="Arial"/>
                <w:b/>
                <w:iCs/>
                <w:sz w:val="20"/>
                <w:szCs w:val="20"/>
              </w:rPr>
            </w:pPr>
            <w:r w:rsidRPr="00DA0F2F">
              <w:rPr>
                <w:rFonts w:ascii="Arial" w:hAnsi="Arial" w:cs="Arial"/>
                <w:b/>
                <w:iCs/>
                <w:sz w:val="20"/>
                <w:szCs w:val="20"/>
              </w:rPr>
              <w:t xml:space="preserve">ITB </w:t>
            </w:r>
            <w:r>
              <w:rPr>
                <w:rFonts w:ascii="Arial" w:hAnsi="Arial" w:cs="Arial"/>
                <w:b/>
                <w:iCs/>
                <w:sz w:val="20"/>
                <w:szCs w:val="20"/>
              </w:rPr>
              <w:t>4</w:t>
            </w:r>
            <w:r w:rsidR="00262D44">
              <w:rPr>
                <w:rFonts w:ascii="Arial" w:hAnsi="Arial" w:cs="Arial"/>
                <w:b/>
                <w:iCs/>
                <w:sz w:val="20"/>
                <w:szCs w:val="20"/>
              </w:rPr>
              <w:t>7</w:t>
            </w:r>
            <w:r w:rsidRPr="00DA0F2F">
              <w:rPr>
                <w:rFonts w:ascii="Arial" w:hAnsi="Arial" w:cs="Arial"/>
                <w:b/>
                <w:iCs/>
                <w:sz w:val="20"/>
                <w:szCs w:val="20"/>
              </w:rPr>
              <w:t>.1</w:t>
            </w:r>
          </w:p>
        </w:tc>
        <w:tc>
          <w:tcPr>
            <w:tcW w:w="7470" w:type="dxa"/>
            <w:tcBorders>
              <w:top w:val="single" w:sz="2" w:space="0" w:color="000000"/>
              <w:bottom w:val="single" w:sz="2" w:space="0" w:color="000000"/>
              <w:right w:val="single" w:sz="2" w:space="0" w:color="000000"/>
            </w:tcBorders>
          </w:tcPr>
          <w:p w14:paraId="65057C53" w14:textId="7647AEB3" w:rsidR="007B4B4A" w:rsidRPr="00DF35D8" w:rsidRDefault="007B4B4A" w:rsidP="000519E8">
            <w:pPr>
              <w:tabs>
                <w:tab w:val="right" w:pos="7254"/>
              </w:tabs>
              <w:spacing w:before="240" w:after="240"/>
              <w:jc w:val="both"/>
              <w:rPr>
                <w:rFonts w:ascii="Arial" w:hAnsi="Arial" w:cs="Arial"/>
                <w:sz w:val="20"/>
              </w:rPr>
            </w:pPr>
            <w:r w:rsidRPr="00DF35D8">
              <w:rPr>
                <w:rFonts w:ascii="Arial" w:hAnsi="Arial" w:cs="Arial"/>
                <w:sz w:val="20"/>
              </w:rPr>
              <w:t>The procedures for Bidding-</w:t>
            </w:r>
            <w:r w:rsidR="00F458E7">
              <w:rPr>
                <w:rFonts w:ascii="Arial" w:hAnsi="Arial" w:cs="Arial"/>
                <w:sz w:val="20"/>
              </w:rPr>
              <w:t>R</w:t>
            </w:r>
            <w:r w:rsidRPr="00DF35D8">
              <w:rPr>
                <w:rFonts w:ascii="Arial" w:hAnsi="Arial" w:cs="Arial"/>
                <w:sz w:val="20"/>
              </w:rPr>
              <w:t xml:space="preserve">elated Complaints are referenced in </w:t>
            </w:r>
            <w:r w:rsidR="00553549">
              <w:rPr>
                <w:rFonts w:ascii="Arial" w:hAnsi="Arial" w:cs="Arial"/>
                <w:sz w:val="20"/>
              </w:rPr>
              <w:t xml:space="preserve">Appendix 7 of </w:t>
            </w:r>
            <w:r w:rsidRPr="00DF35D8">
              <w:rPr>
                <w:rFonts w:ascii="Arial" w:hAnsi="Arial" w:cs="Arial"/>
                <w:sz w:val="20"/>
              </w:rPr>
              <w:t xml:space="preserve">the </w:t>
            </w:r>
            <w:r w:rsidRPr="00CA22DA">
              <w:rPr>
                <w:rFonts w:ascii="Arial" w:hAnsi="Arial" w:cs="Arial"/>
                <w:sz w:val="20"/>
              </w:rPr>
              <w:t>Procurement Regulations for ADB Borrowers</w:t>
            </w:r>
            <w:r w:rsidRPr="00DF35D8">
              <w:rPr>
                <w:rFonts w:ascii="Arial" w:hAnsi="Arial" w:cs="Arial"/>
                <w:sz w:val="20"/>
              </w:rPr>
              <w:t>. The Bidder should submit its complaint following these procedures, in writing, to:</w:t>
            </w:r>
          </w:p>
          <w:p w14:paraId="1E7F72B1" w14:textId="2751EAFE" w:rsidR="007B4B4A" w:rsidRPr="00DF35D8" w:rsidRDefault="007B4B4A" w:rsidP="00B05677">
            <w:pPr>
              <w:tabs>
                <w:tab w:val="right" w:pos="7254"/>
              </w:tabs>
              <w:spacing w:after="120"/>
              <w:rPr>
                <w:rFonts w:ascii="Arial" w:hAnsi="Arial" w:cs="Arial"/>
                <w:sz w:val="20"/>
              </w:rPr>
            </w:pPr>
            <w:r w:rsidRPr="00DF35D8">
              <w:rPr>
                <w:rFonts w:ascii="Arial" w:hAnsi="Arial" w:cs="Arial"/>
                <w:sz w:val="20"/>
              </w:rPr>
              <w:t>For the attention:</w:t>
            </w:r>
            <w:r>
              <w:rPr>
                <w:rFonts w:ascii="Arial" w:hAnsi="Arial" w:cs="Arial"/>
                <w:sz w:val="20"/>
              </w:rPr>
              <w:t xml:space="preserve"> </w:t>
            </w:r>
            <w:r w:rsidR="00F462A8" w:rsidRPr="00F462A8">
              <w:rPr>
                <w:rFonts w:ascii="Arial" w:hAnsi="Arial" w:cs="Arial"/>
                <w:sz w:val="20"/>
              </w:rPr>
              <w:t>Jack S Chong-Gum</w:t>
            </w:r>
          </w:p>
          <w:p w14:paraId="1A5FB16B" w14:textId="52E3E145" w:rsidR="007B4B4A" w:rsidRPr="00DF35D8" w:rsidRDefault="007B4B4A" w:rsidP="00B05677">
            <w:pPr>
              <w:tabs>
                <w:tab w:val="right" w:pos="7254"/>
              </w:tabs>
              <w:spacing w:after="120"/>
              <w:rPr>
                <w:rFonts w:ascii="Arial" w:hAnsi="Arial" w:cs="Arial"/>
                <w:sz w:val="20"/>
              </w:rPr>
            </w:pPr>
            <w:r w:rsidRPr="00DF35D8">
              <w:rPr>
                <w:rFonts w:ascii="Arial" w:hAnsi="Arial" w:cs="Arial"/>
                <w:sz w:val="20"/>
              </w:rPr>
              <w:t xml:space="preserve">Title/position: </w:t>
            </w:r>
            <w:r w:rsidR="00F462A8">
              <w:rPr>
                <w:rFonts w:ascii="Arial" w:hAnsi="Arial" w:cs="Arial"/>
                <w:sz w:val="20"/>
              </w:rPr>
              <w:t xml:space="preserve">Chief Executive Officer </w:t>
            </w:r>
          </w:p>
          <w:p w14:paraId="6426036D" w14:textId="683E91D6" w:rsidR="007B4B4A" w:rsidRPr="00DF35D8" w:rsidRDefault="007B4B4A" w:rsidP="00B05677">
            <w:pPr>
              <w:tabs>
                <w:tab w:val="right" w:pos="7254"/>
              </w:tabs>
              <w:spacing w:after="120"/>
              <w:rPr>
                <w:rFonts w:ascii="Arial" w:hAnsi="Arial" w:cs="Arial"/>
                <w:sz w:val="20"/>
              </w:rPr>
            </w:pPr>
            <w:r w:rsidRPr="00DF35D8">
              <w:rPr>
                <w:rFonts w:ascii="Arial" w:hAnsi="Arial" w:cs="Arial"/>
                <w:sz w:val="20"/>
              </w:rPr>
              <w:t xml:space="preserve">Employer: </w:t>
            </w:r>
            <w:r w:rsidR="00A7583B">
              <w:rPr>
                <w:rFonts w:ascii="Arial" w:hAnsi="Arial" w:cs="Arial"/>
                <w:sz w:val="20"/>
              </w:rPr>
              <w:t>Marshalls Energy Company</w:t>
            </w:r>
          </w:p>
          <w:p w14:paraId="3B44EB64" w14:textId="5646DE09" w:rsidR="007B4B4A" w:rsidRPr="00DA0F2F" w:rsidDel="00B5377F" w:rsidRDefault="007B4B4A" w:rsidP="00C03161">
            <w:pPr>
              <w:tabs>
                <w:tab w:val="right" w:pos="7254"/>
              </w:tabs>
              <w:spacing w:after="120"/>
              <w:rPr>
                <w:rFonts w:ascii="Arial" w:hAnsi="Arial" w:cs="Arial"/>
                <w:iCs/>
                <w:sz w:val="20"/>
                <w:szCs w:val="20"/>
              </w:rPr>
            </w:pPr>
            <w:r w:rsidRPr="00DF35D8">
              <w:rPr>
                <w:rFonts w:ascii="Arial" w:hAnsi="Arial" w:cs="Arial"/>
                <w:sz w:val="20"/>
              </w:rPr>
              <w:t>E</w:t>
            </w:r>
            <w:r w:rsidR="00553549">
              <w:rPr>
                <w:rFonts w:ascii="Arial" w:hAnsi="Arial" w:cs="Arial"/>
                <w:sz w:val="20"/>
              </w:rPr>
              <w:t>-</w:t>
            </w:r>
            <w:r w:rsidRPr="00DF35D8">
              <w:rPr>
                <w:rFonts w:ascii="Arial" w:hAnsi="Arial" w:cs="Arial"/>
                <w:sz w:val="20"/>
              </w:rPr>
              <w:t>mail address:</w:t>
            </w:r>
            <w:r w:rsidR="00C03161">
              <w:rPr>
                <w:rFonts w:ascii="Arial" w:hAnsi="Arial" w:cs="Arial"/>
                <w:sz w:val="20"/>
              </w:rPr>
              <w:t xml:space="preserve"> </w:t>
            </w:r>
            <w:hyperlink r:id="rId20" w:history="1">
              <w:r w:rsidR="00C03161" w:rsidRPr="00C36AD7">
                <w:rPr>
                  <w:rStyle w:val="Hyperlink"/>
                  <w:rFonts w:ascii="Arial" w:hAnsi="Arial" w:cs="Arial"/>
                  <w:sz w:val="20"/>
                </w:rPr>
                <w:t>jack.chonggum@mecrmi.net</w:t>
              </w:r>
            </w:hyperlink>
            <w:r w:rsidR="00C03161">
              <w:rPr>
                <w:rFonts w:ascii="Arial" w:hAnsi="Arial" w:cs="Arial"/>
                <w:sz w:val="20"/>
              </w:rPr>
              <w:t xml:space="preserve"> </w:t>
            </w:r>
          </w:p>
        </w:tc>
      </w:tr>
    </w:tbl>
    <w:p w14:paraId="55224935" w14:textId="77777777" w:rsidR="00083848" w:rsidRDefault="00083848">
      <w:pPr>
        <w:rPr>
          <w:rFonts w:ascii="Arial" w:hAnsi="Arial" w:cs="Arial"/>
        </w:rPr>
      </w:pPr>
    </w:p>
    <w:sectPr w:rsidR="00083848" w:rsidSect="00EF0555">
      <w:headerReference w:type="even" r:id="rId21"/>
      <w:headerReference w:type="default" r:id="rId22"/>
      <w:footerReference w:type="even" r:id="rId23"/>
      <w:footerReference w:type="default" r:id="rId24"/>
      <w:headerReference w:type="first" r:id="rId25"/>
      <w:footerReference w:type="first" r:id="rId26"/>
      <w:pgSz w:w="12240" w:h="15840" w:code="1"/>
      <w:pgMar w:top="1440" w:right="1008" w:bottom="1440" w:left="158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D30F19" w14:textId="77777777" w:rsidR="009557C6" w:rsidRDefault="009557C6" w:rsidP="00083848">
      <w:pPr>
        <w:pStyle w:val="Header1-Clauses"/>
      </w:pPr>
      <w:r>
        <w:separator/>
      </w:r>
    </w:p>
  </w:endnote>
  <w:endnote w:type="continuationSeparator" w:id="0">
    <w:p w14:paraId="1B74A999" w14:textId="77777777" w:rsidR="009557C6" w:rsidRDefault="009557C6" w:rsidP="00083848">
      <w:pPr>
        <w:pStyle w:val="Header1-Clauses"/>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687" w:usb1="00000013" w:usb2="00000000" w:usb3="00000000" w:csb0="0000009F" w:csb1="00000000"/>
  </w:font>
  <w:font w:name="Times New Roman Bold">
    <w:altName w:val="Times New Roman"/>
    <w:panose1 w:val="02020803070505020304"/>
    <w:charset w:val="00"/>
    <w:family w:val="roman"/>
    <w:notTrueType/>
    <w:pitch w:val="default"/>
  </w:font>
  <w:font w:name="Tms Rmn">
    <w:panose1 w:val="020206030405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Ideal Sans Light">
    <w:altName w:val="Times New Roman"/>
    <w:panose1 w:val="00000000000000000000"/>
    <w:charset w:val="00"/>
    <w:family w:val="modern"/>
    <w:notTrueType/>
    <w:pitch w:val="variable"/>
    <w:sig w:usb0="A10000FF" w:usb1="5000005B" w:usb2="00000000" w:usb3="00000000" w:csb0="0000009B"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70F5D2" w14:textId="6FEBD03E" w:rsidR="004642F4" w:rsidRDefault="002D76C8" w:rsidP="00407833">
    <w:pPr>
      <w:pStyle w:val="Footer"/>
      <w:pBdr>
        <w:top w:val="single" w:sz="2" w:space="1" w:color="auto"/>
      </w:pBdr>
      <w:tabs>
        <w:tab w:val="clear" w:pos="9504"/>
        <w:tab w:val="left" w:pos="4320"/>
        <w:tab w:val="right" w:pos="9657"/>
      </w:tabs>
      <w:spacing w:before="0"/>
      <w:rPr>
        <w:lang w:val="en-US"/>
      </w:rPr>
    </w:pPr>
    <w:r>
      <w:rPr>
        <w:noProof/>
        <w:sz w:val="16"/>
      </w:rPr>
      <mc:AlternateContent>
        <mc:Choice Requires="wps">
          <w:drawing>
            <wp:anchor distT="0" distB="0" distL="114300" distR="114300" simplePos="0" relativeHeight="251660288" behindDoc="0" locked="0" layoutInCell="0" allowOverlap="1" wp14:anchorId="44A0C61F" wp14:editId="3A49BB1F">
              <wp:simplePos x="0" y="0"/>
              <wp:positionH relativeFrom="page">
                <wp:posOffset>0</wp:posOffset>
              </wp:positionH>
              <wp:positionV relativeFrom="page">
                <wp:posOffset>9320530</wp:posOffset>
              </wp:positionV>
              <wp:extent cx="7772400" cy="546735"/>
              <wp:effectExtent l="0" t="0" r="0" b="5715"/>
              <wp:wrapNone/>
              <wp:docPr id="2" name="MSIPCM7e4f4128873da1b74868434f" descr="{&quot;HashCode&quot;:418872913,&quot;Height&quot;:792.0,&quot;Width&quot;:612.0,&quot;Placement&quot;:&quot;Footer&quot;,&quot;Index&quot;:&quot;OddAndEven&quot;,&quot;Section&quot;:1,&quot;Top&quot;:0.0,&quot;Left&quot;:0.0}"/>
              <wp:cNvGraphicFramePr/>
              <a:graphic xmlns:a="http://schemas.openxmlformats.org/drawingml/2006/main">
                <a:graphicData uri="http://schemas.microsoft.com/office/word/2010/wordprocessingShape">
                  <wps:wsp>
                    <wps:cNvSpPr txBox="1"/>
                    <wps:spPr>
                      <a:xfrm>
                        <a:off x="0" y="0"/>
                        <a:ext cx="7772400" cy="546735"/>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C86A979" w14:textId="0EC29585" w:rsidR="002D76C8" w:rsidRPr="002D76C8" w:rsidRDefault="002D76C8" w:rsidP="002D76C8">
                          <w:pPr>
                            <w:rPr>
                              <w:rFonts w:ascii="Calibri" w:hAnsi="Calibri" w:cs="Calibri"/>
                              <w:color w:val="000000"/>
                              <w:sz w:val="18"/>
                            </w:rPr>
                          </w:pP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44A0C61F" id="_x0000_t202" coordsize="21600,21600" o:spt="202" path="m,l,21600r21600,l21600,xe">
              <v:stroke joinstyle="miter"/>
              <v:path gradientshapeok="t" o:connecttype="rect"/>
            </v:shapetype>
            <v:shape id="MSIPCM7e4f4128873da1b74868434f" o:spid="_x0000_s1026" type="#_x0000_t202" alt="{&quot;HashCode&quot;:418872913,&quot;Height&quot;:792.0,&quot;Width&quot;:612.0,&quot;Placement&quot;:&quot;Footer&quot;,&quot;Index&quot;:&quot;OddAndEven&quot;,&quot;Section&quot;:1,&quot;Top&quot;:0.0,&quot;Left&quot;:0.0}" style="position:absolute;margin-left:0;margin-top:733.9pt;width:612pt;height:43.05pt;z-index:251660288;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" o:allowincell="f" filled="f" stroked="f" strokeweight=".5pt">
              <v:textbox inset="20pt,0,,0">
                <w:txbxContent>
                  <w:p w14:paraId="4C86A979" w14:textId="0EC29585" w:rsidR="002D76C8" w:rsidRPr="002D76C8" w:rsidRDefault="002D76C8" w:rsidP="002D76C8">
                    <w:pPr>
                      <w:rPr>
                        <w:rFonts w:ascii="Calibri" w:hAnsi="Calibri" w:cs="Calibri"/>
                        <w:color w:val="000000"/>
                        <w:sz w:val="18"/>
                      </w:rPr>
                    </w:pPr>
                  </w:p>
                </w:txbxContent>
              </v:textbox>
              <w10:wrap anchorx="page" anchory="page"/>
            </v:shape>
          </w:pict>
        </mc:Fallback>
      </mc:AlternateContent>
    </w:r>
    <w:r w:rsidR="00903242">
      <w:rPr>
        <w:sz w:val="16"/>
      </w:rPr>
      <w:t>Single-</w:t>
    </w:r>
    <w:proofErr w:type="spellStart"/>
    <w:r w:rsidR="00903242">
      <w:rPr>
        <w:sz w:val="16"/>
      </w:rPr>
      <w:t>Stage</w:t>
    </w:r>
    <w:proofErr w:type="spellEnd"/>
    <w:r w:rsidR="00903242">
      <w:rPr>
        <w:sz w:val="16"/>
      </w:rPr>
      <w:t xml:space="preserve">: </w:t>
    </w:r>
    <w:proofErr w:type="spellStart"/>
    <w:r w:rsidR="00903242">
      <w:rPr>
        <w:sz w:val="16"/>
      </w:rPr>
      <w:t>Two-Envelope</w:t>
    </w:r>
    <w:proofErr w:type="spellEnd"/>
    <w:r w:rsidR="004642F4">
      <w:rPr>
        <w:sz w:val="16"/>
        <w:lang w:val="en-US"/>
      </w:rPr>
      <w:t xml:space="preserve">  </w:t>
    </w:r>
    <w:r w:rsidR="0018763F">
      <w:rPr>
        <w:sz w:val="16"/>
        <w:lang w:val="en-US"/>
      </w:rPr>
      <w:tab/>
    </w:r>
    <w:r w:rsidR="00903242">
      <w:rPr>
        <w:sz w:val="16"/>
        <w:lang w:val="en-US"/>
      </w:rPr>
      <w:t>Procurement of Plant</w:t>
    </w:r>
    <w:r w:rsidR="004642F4">
      <w:rPr>
        <w:sz w:val="16"/>
        <w:lang w:val="en-US"/>
      </w:rPr>
      <w:tab/>
      <w:t>Bidding Document</w:t>
    </w:r>
    <w:r w:rsidR="0018763F">
      <w:rPr>
        <w:sz w:val="16"/>
        <w:lang w:val="en-US"/>
      </w:rPr>
      <w:t xml:space="preserve"> for _________</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3B98DF" w14:textId="098DFE50" w:rsidR="004642F4" w:rsidRDefault="002D76C8" w:rsidP="00407833">
    <w:pPr>
      <w:pStyle w:val="Footer"/>
      <w:pBdr>
        <w:top w:val="single" w:sz="2" w:space="1" w:color="auto"/>
      </w:pBdr>
      <w:tabs>
        <w:tab w:val="clear" w:pos="9504"/>
        <w:tab w:val="left" w:pos="4320"/>
        <w:tab w:val="right" w:pos="9666"/>
      </w:tabs>
      <w:spacing w:before="0"/>
      <w:rPr>
        <w:lang w:val="en-US"/>
      </w:rPr>
    </w:pPr>
    <w:r>
      <w:rPr>
        <w:noProof/>
        <w:sz w:val="16"/>
        <w:lang w:val="en-US"/>
      </w:rPr>
      <mc:AlternateContent>
        <mc:Choice Requires="wps">
          <w:drawing>
            <wp:anchor distT="0" distB="0" distL="114300" distR="114300" simplePos="0" relativeHeight="251659264" behindDoc="0" locked="0" layoutInCell="0" allowOverlap="1" wp14:anchorId="2761FCC2" wp14:editId="09161C7B">
              <wp:simplePos x="0" y="0"/>
              <wp:positionH relativeFrom="page">
                <wp:posOffset>0</wp:posOffset>
              </wp:positionH>
              <wp:positionV relativeFrom="page">
                <wp:posOffset>9320530</wp:posOffset>
              </wp:positionV>
              <wp:extent cx="7772400" cy="546735"/>
              <wp:effectExtent l="0" t="0" r="0" b="5715"/>
              <wp:wrapNone/>
              <wp:docPr id="1" name="MSIPCMb9c64107b3d01d07d58551a6" descr="{&quot;HashCode&quot;:418872913,&quot;Height&quot;:792.0,&quot;Width&quot;:612.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546735"/>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5DE5EF10" w14:textId="62205DFD" w:rsidR="002D76C8" w:rsidRPr="002D76C8" w:rsidRDefault="002D76C8" w:rsidP="002D76C8">
                          <w:pPr>
                            <w:rPr>
                              <w:rFonts w:ascii="Calibri" w:hAnsi="Calibri" w:cs="Calibri"/>
                              <w:color w:val="000000"/>
                              <w:sz w:val="18"/>
                            </w:rPr>
                          </w:pP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2761FCC2" id="_x0000_t202" coordsize="21600,21600" o:spt="202" path="m,l,21600r21600,l21600,xe">
              <v:stroke joinstyle="miter"/>
              <v:path gradientshapeok="t" o:connecttype="rect"/>
            </v:shapetype>
            <v:shape id="MSIPCMb9c64107b3d01d07d58551a6" o:spid="_x0000_s1027" type="#_x0000_t202" alt="{&quot;HashCode&quot;:418872913,&quot;Height&quot;:792.0,&quot;Width&quot;:612.0,&quot;Placement&quot;:&quot;Footer&quot;,&quot;Index&quot;:&quot;Primary&quot;,&quot;Section&quot;:1,&quot;Top&quot;:0.0,&quot;Left&quot;:0.0}" style="position:absolute;margin-left:0;margin-top:733.9pt;width:612pt;height:43.0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" o:allowincell="f" filled="f" stroked="f" strokeweight=".5pt">
              <v:textbox inset="20pt,0,,0">
                <w:txbxContent>
                  <w:p w14:paraId="5DE5EF10" w14:textId="62205DFD" w:rsidR="002D76C8" w:rsidRPr="002D76C8" w:rsidRDefault="002D76C8" w:rsidP="002D76C8">
                    <w:pPr>
                      <w:rPr>
                        <w:rFonts w:ascii="Calibri" w:hAnsi="Calibri" w:cs="Calibri"/>
                        <w:color w:val="000000"/>
                        <w:sz w:val="18"/>
                      </w:rPr>
                    </w:pPr>
                  </w:p>
                </w:txbxContent>
              </v:textbox>
              <w10:wrap anchorx="page" anchory="page"/>
            </v:shape>
          </w:pict>
        </mc:Fallback>
      </mc:AlternateContent>
    </w:r>
    <w:r w:rsidR="004642F4">
      <w:rPr>
        <w:sz w:val="16"/>
        <w:lang w:val="en-US"/>
      </w:rPr>
      <w:t>Bidding Document</w:t>
    </w:r>
    <w:r w:rsidR="003A7324">
      <w:rPr>
        <w:sz w:val="16"/>
        <w:lang w:val="en-US"/>
      </w:rPr>
      <w:t xml:space="preserve"> for __________</w:t>
    </w:r>
    <w:r w:rsidR="004642F4">
      <w:rPr>
        <w:sz w:val="16"/>
        <w:lang w:val="en-US"/>
      </w:rPr>
      <w:tab/>
      <w:t xml:space="preserve">Procurement of Plant    </w:t>
    </w:r>
    <w:r w:rsidR="003A7324">
      <w:rPr>
        <w:sz w:val="16"/>
        <w:lang w:val="en-US"/>
      </w:rPr>
      <w:tab/>
    </w:r>
    <w:r w:rsidR="004642F4">
      <w:rPr>
        <w:sz w:val="16"/>
      </w:rPr>
      <w:t>Single-</w:t>
    </w:r>
    <w:proofErr w:type="spellStart"/>
    <w:r w:rsidR="004642F4">
      <w:rPr>
        <w:sz w:val="16"/>
      </w:rPr>
      <w:t>Stage</w:t>
    </w:r>
    <w:proofErr w:type="spellEnd"/>
    <w:r w:rsidR="004642F4">
      <w:rPr>
        <w:sz w:val="16"/>
      </w:rPr>
      <w:t>:</w:t>
    </w:r>
    <w:r w:rsidR="003A7324">
      <w:rPr>
        <w:sz w:val="16"/>
      </w:rPr>
      <w:t xml:space="preserve"> </w:t>
    </w:r>
    <w:proofErr w:type="spellStart"/>
    <w:r w:rsidR="004642F4">
      <w:rPr>
        <w:sz w:val="16"/>
      </w:rPr>
      <w:t>Two-Envelope</w:t>
    </w:r>
    <w:proofErr w:type="spellEnd"/>
    <w:r w:rsidR="004642F4">
      <w:rPr>
        <w:sz w:val="16"/>
        <w:lang w:val="en-US"/>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0C7563" w14:textId="77777777" w:rsidR="002D76C8" w:rsidRDefault="002D76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1E0360" w14:textId="77777777" w:rsidR="009557C6" w:rsidRDefault="009557C6" w:rsidP="00083848">
      <w:pPr>
        <w:pStyle w:val="Header1-Clauses"/>
      </w:pPr>
      <w:r>
        <w:separator/>
      </w:r>
    </w:p>
  </w:footnote>
  <w:footnote w:type="continuationSeparator" w:id="0">
    <w:p w14:paraId="4DE90ACE" w14:textId="77777777" w:rsidR="009557C6" w:rsidRDefault="009557C6" w:rsidP="00083848">
      <w:pPr>
        <w:pStyle w:val="Header1-Clauses"/>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6F0C70" w14:textId="783B64DB" w:rsidR="004642F4" w:rsidRDefault="004642F4">
    <w:pPr>
      <w:pStyle w:val="Header"/>
      <w:pBdr>
        <w:bottom w:val="single" w:sz="4" w:space="1" w:color="000000"/>
      </w:pBdr>
      <w:tabs>
        <w:tab w:val="clear" w:pos="4320"/>
        <w:tab w:val="clear" w:pos="8640"/>
        <w:tab w:val="right" w:pos="9657"/>
      </w:tabs>
      <w:jc w:val="both"/>
    </w:pPr>
    <w:r>
      <w:rPr>
        <w:rStyle w:val="PageNumber"/>
        <w:rFonts w:ascii="Arial" w:hAnsi="Arial" w:cs="Arial"/>
        <w:sz w:val="16"/>
        <w:szCs w:val="20"/>
      </w:rPr>
      <w:t>2-</w:t>
    </w:r>
    <w:r w:rsidR="00EF0555">
      <w:rPr>
        <w:rStyle w:val="PageNumber"/>
        <w:rFonts w:ascii="Arial" w:hAnsi="Arial" w:cs="Arial"/>
        <w:sz w:val="16"/>
        <w:szCs w:val="20"/>
      </w:rPr>
      <w:fldChar w:fldCharType="begin"/>
    </w:r>
    <w:r>
      <w:rPr>
        <w:rStyle w:val="PageNumber"/>
        <w:rFonts w:ascii="Arial" w:hAnsi="Arial" w:cs="Arial"/>
        <w:sz w:val="16"/>
        <w:szCs w:val="20"/>
      </w:rPr>
      <w:instrText xml:space="preserve"> PAGE </w:instrText>
    </w:r>
    <w:r w:rsidR="00EF0555">
      <w:rPr>
        <w:rStyle w:val="PageNumber"/>
        <w:rFonts w:ascii="Arial" w:hAnsi="Arial" w:cs="Arial"/>
        <w:sz w:val="16"/>
        <w:szCs w:val="20"/>
      </w:rPr>
      <w:fldChar w:fldCharType="separate"/>
    </w:r>
    <w:r w:rsidR="007B4B4A">
      <w:rPr>
        <w:rStyle w:val="PageNumber"/>
        <w:rFonts w:ascii="Arial" w:hAnsi="Arial" w:cs="Arial"/>
        <w:noProof/>
        <w:sz w:val="16"/>
        <w:szCs w:val="20"/>
      </w:rPr>
      <w:t>6</w:t>
    </w:r>
    <w:r w:rsidR="00EF0555">
      <w:rPr>
        <w:rStyle w:val="PageNumber"/>
        <w:rFonts w:ascii="Arial" w:hAnsi="Arial" w:cs="Arial"/>
        <w:sz w:val="16"/>
        <w:szCs w:val="20"/>
      </w:rPr>
      <w:fldChar w:fldCharType="end"/>
    </w:r>
    <w:r>
      <w:rPr>
        <w:rStyle w:val="PageNumber"/>
        <w:rFonts w:ascii="Arial" w:hAnsi="Arial" w:cs="Arial"/>
        <w:sz w:val="16"/>
        <w:szCs w:val="20"/>
      </w:rPr>
      <w:tab/>
      <w:t>Section 2</w:t>
    </w:r>
    <w:r w:rsidR="000D0381">
      <w:rPr>
        <w:rStyle w:val="PageNumber"/>
        <w:rFonts w:ascii="Arial" w:hAnsi="Arial" w:cs="Arial"/>
        <w:sz w:val="16"/>
        <w:szCs w:val="20"/>
      </w:rPr>
      <w:t>:</w:t>
    </w:r>
    <w:r>
      <w:rPr>
        <w:rStyle w:val="PageNumber"/>
        <w:rFonts w:ascii="Arial" w:hAnsi="Arial" w:cs="Arial"/>
        <w:sz w:val="16"/>
        <w:szCs w:val="20"/>
      </w:rPr>
      <w:t xml:space="preserve"> Bid Data Sheet</w:t>
    </w:r>
  </w:p>
  <w:p w14:paraId="1D3D0AF8" w14:textId="77777777" w:rsidR="004642F4" w:rsidRDefault="004642F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069997" w14:textId="2A83A561" w:rsidR="004642F4" w:rsidRDefault="004642F4">
    <w:pPr>
      <w:pStyle w:val="Header"/>
      <w:pBdr>
        <w:bottom w:val="single" w:sz="4" w:space="1" w:color="000000"/>
      </w:pBdr>
      <w:tabs>
        <w:tab w:val="clear" w:pos="4320"/>
        <w:tab w:val="clear" w:pos="8640"/>
        <w:tab w:val="right" w:pos="9666"/>
      </w:tabs>
      <w:jc w:val="both"/>
      <w:rPr>
        <w:rFonts w:ascii="Arial" w:hAnsi="Arial" w:cs="Arial"/>
        <w:sz w:val="16"/>
      </w:rPr>
    </w:pPr>
    <w:r>
      <w:rPr>
        <w:rStyle w:val="PageNumber"/>
        <w:rFonts w:ascii="Arial" w:hAnsi="Arial" w:cs="Arial"/>
        <w:sz w:val="16"/>
        <w:szCs w:val="20"/>
      </w:rPr>
      <w:t>Section 2</w:t>
    </w:r>
    <w:r w:rsidR="000D0381">
      <w:rPr>
        <w:rStyle w:val="PageNumber"/>
        <w:rFonts w:ascii="Arial" w:hAnsi="Arial" w:cs="Arial"/>
        <w:sz w:val="16"/>
        <w:szCs w:val="20"/>
      </w:rPr>
      <w:t>:</w:t>
    </w:r>
    <w:r>
      <w:rPr>
        <w:rStyle w:val="PageNumber"/>
        <w:rFonts w:ascii="Arial" w:hAnsi="Arial" w:cs="Arial"/>
        <w:sz w:val="16"/>
        <w:szCs w:val="20"/>
      </w:rPr>
      <w:t xml:space="preserve"> Bid Data Sheet</w:t>
    </w:r>
    <w:r>
      <w:rPr>
        <w:rStyle w:val="PageNumber"/>
        <w:rFonts w:ascii="Arial" w:hAnsi="Arial" w:cs="Arial"/>
        <w:sz w:val="16"/>
        <w:szCs w:val="20"/>
      </w:rPr>
      <w:tab/>
      <w:t>2-</w:t>
    </w:r>
    <w:r w:rsidR="00EF0555">
      <w:rPr>
        <w:rStyle w:val="PageNumber"/>
        <w:rFonts w:ascii="Arial" w:hAnsi="Arial" w:cs="Arial"/>
        <w:sz w:val="16"/>
        <w:szCs w:val="20"/>
      </w:rPr>
      <w:fldChar w:fldCharType="begin"/>
    </w:r>
    <w:r>
      <w:rPr>
        <w:rStyle w:val="PageNumber"/>
        <w:rFonts w:ascii="Arial" w:hAnsi="Arial" w:cs="Arial"/>
        <w:sz w:val="16"/>
        <w:szCs w:val="20"/>
      </w:rPr>
      <w:instrText xml:space="preserve"> PAGE </w:instrText>
    </w:r>
    <w:r w:rsidR="00EF0555">
      <w:rPr>
        <w:rStyle w:val="PageNumber"/>
        <w:rFonts w:ascii="Arial" w:hAnsi="Arial" w:cs="Arial"/>
        <w:sz w:val="16"/>
        <w:szCs w:val="20"/>
      </w:rPr>
      <w:fldChar w:fldCharType="separate"/>
    </w:r>
    <w:r w:rsidR="007B4B4A">
      <w:rPr>
        <w:rStyle w:val="PageNumber"/>
        <w:rFonts w:ascii="Arial" w:hAnsi="Arial" w:cs="Arial"/>
        <w:noProof/>
        <w:sz w:val="16"/>
        <w:szCs w:val="20"/>
      </w:rPr>
      <w:t>5</w:t>
    </w:r>
    <w:r w:rsidR="00EF0555">
      <w:rPr>
        <w:rStyle w:val="PageNumber"/>
        <w:rFonts w:ascii="Arial" w:hAnsi="Arial" w:cs="Arial"/>
        <w:sz w:val="16"/>
        <w:szCs w:val="20"/>
      </w:rPr>
      <w:fldChar w:fldCharType="end"/>
    </w:r>
  </w:p>
  <w:p w14:paraId="3E3F17CA" w14:textId="77777777" w:rsidR="004642F4" w:rsidRDefault="004642F4">
    <w:pPr>
      <w:pStyle w:val="Header"/>
      <w:rPr>
        <w:rFonts w:ascii="Arial" w:hAnsi="Arial" w:cs="Arial"/>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F6B55C" w14:textId="77777777" w:rsidR="002D76C8" w:rsidRDefault="002D76C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CD3AA8"/>
    <w:multiLevelType w:val="singleLevel"/>
    <w:tmpl w:val="E7D0B3C6"/>
    <w:lvl w:ilvl="0">
      <w:start w:val="11"/>
      <w:numFmt w:val="lowerLetter"/>
      <w:lvlText w:val=""/>
      <w:lvlJc w:val="left"/>
      <w:pPr>
        <w:tabs>
          <w:tab w:val="num" w:pos="360"/>
        </w:tabs>
        <w:ind w:left="360" w:hanging="360"/>
      </w:pPr>
      <w:rPr>
        <w:rFonts w:hint="default"/>
      </w:rPr>
    </w:lvl>
  </w:abstractNum>
  <w:abstractNum w:abstractNumId="1" w15:restartNumberingAfterBreak="0">
    <w:nsid w:val="044D31E3"/>
    <w:multiLevelType w:val="hybridMultilevel"/>
    <w:tmpl w:val="5D121A2A"/>
    <w:lvl w:ilvl="0" w:tplc="B3B47E78">
      <w:start w:val="2"/>
      <w:numFmt w:val="lowerLetter"/>
      <w:lvlText w:val="(%1)"/>
      <w:lvlJc w:val="left"/>
      <w:pPr>
        <w:tabs>
          <w:tab w:val="num" w:pos="1440"/>
        </w:tabs>
        <w:ind w:left="1440" w:hanging="360"/>
      </w:pPr>
      <w:rPr>
        <w:rFonts w:hint="default"/>
      </w:rPr>
    </w:lvl>
    <w:lvl w:ilvl="1" w:tplc="04090019">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 w15:restartNumberingAfterBreak="0">
    <w:nsid w:val="07C120A8"/>
    <w:multiLevelType w:val="multilevel"/>
    <w:tmpl w:val="0CE4F106"/>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3" w15:restartNumberingAfterBreak="0">
    <w:nsid w:val="0959513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4" w15:restartNumberingAfterBreak="0">
    <w:nsid w:val="09B101DA"/>
    <w:multiLevelType w:val="multilevel"/>
    <w:tmpl w:val="6CBCE12C"/>
    <w:lvl w:ilvl="0">
      <w:start w:val="1"/>
      <w:numFmt w:val="decimal"/>
      <w:lvlText w:val="%1"/>
      <w:lvlJc w:val="left"/>
      <w:pPr>
        <w:tabs>
          <w:tab w:val="num" w:pos="360"/>
        </w:tabs>
        <w:ind w:left="360" w:hanging="360"/>
      </w:pPr>
      <w:rPr>
        <w:rFonts w:hint="default"/>
        <w:i/>
      </w:rPr>
    </w:lvl>
    <w:lvl w:ilvl="1">
      <w:start w:val="2"/>
      <w:numFmt w:val="decimal"/>
      <w:lvlText w:val="%1.%2"/>
      <w:lvlJc w:val="left"/>
      <w:pPr>
        <w:tabs>
          <w:tab w:val="num" w:pos="1080"/>
        </w:tabs>
        <w:ind w:left="1080" w:hanging="360"/>
      </w:pPr>
      <w:rPr>
        <w:rFonts w:hint="default"/>
        <w:i/>
      </w:rPr>
    </w:lvl>
    <w:lvl w:ilvl="2">
      <w:start w:val="1"/>
      <w:numFmt w:val="decimal"/>
      <w:lvlText w:val="%1.%2.%3"/>
      <w:lvlJc w:val="left"/>
      <w:pPr>
        <w:tabs>
          <w:tab w:val="num" w:pos="2160"/>
        </w:tabs>
        <w:ind w:left="2160" w:hanging="720"/>
      </w:pPr>
      <w:rPr>
        <w:rFonts w:hint="default"/>
        <w:i/>
      </w:rPr>
    </w:lvl>
    <w:lvl w:ilvl="3">
      <w:start w:val="1"/>
      <w:numFmt w:val="decimal"/>
      <w:lvlText w:val="%1.%2.%3.%4"/>
      <w:lvlJc w:val="left"/>
      <w:pPr>
        <w:tabs>
          <w:tab w:val="num" w:pos="2880"/>
        </w:tabs>
        <w:ind w:left="2880" w:hanging="720"/>
      </w:pPr>
      <w:rPr>
        <w:rFonts w:hint="default"/>
        <w:i/>
      </w:rPr>
    </w:lvl>
    <w:lvl w:ilvl="4">
      <w:start w:val="1"/>
      <w:numFmt w:val="decimal"/>
      <w:lvlText w:val="%1.%2.%3.%4.%5"/>
      <w:lvlJc w:val="left"/>
      <w:pPr>
        <w:tabs>
          <w:tab w:val="num" w:pos="3960"/>
        </w:tabs>
        <w:ind w:left="3960" w:hanging="1080"/>
      </w:pPr>
      <w:rPr>
        <w:rFonts w:hint="default"/>
        <w:i/>
      </w:rPr>
    </w:lvl>
    <w:lvl w:ilvl="5">
      <w:start w:val="1"/>
      <w:numFmt w:val="decimal"/>
      <w:lvlText w:val="%1.%2.%3.%4.%5.%6"/>
      <w:lvlJc w:val="left"/>
      <w:pPr>
        <w:tabs>
          <w:tab w:val="num" w:pos="4680"/>
        </w:tabs>
        <w:ind w:left="4680" w:hanging="1080"/>
      </w:pPr>
      <w:rPr>
        <w:rFonts w:hint="default"/>
        <w:i/>
      </w:rPr>
    </w:lvl>
    <w:lvl w:ilvl="6">
      <w:start w:val="1"/>
      <w:numFmt w:val="decimal"/>
      <w:lvlText w:val="%1.%2.%3.%4.%5.%6.%7"/>
      <w:lvlJc w:val="left"/>
      <w:pPr>
        <w:tabs>
          <w:tab w:val="num" w:pos="5760"/>
        </w:tabs>
        <w:ind w:left="5760" w:hanging="1440"/>
      </w:pPr>
      <w:rPr>
        <w:rFonts w:hint="default"/>
        <w:i/>
      </w:rPr>
    </w:lvl>
    <w:lvl w:ilvl="7">
      <w:start w:val="1"/>
      <w:numFmt w:val="decimal"/>
      <w:lvlText w:val="%1.%2.%3.%4.%5.%6.%7.%8"/>
      <w:lvlJc w:val="left"/>
      <w:pPr>
        <w:tabs>
          <w:tab w:val="num" w:pos="6480"/>
        </w:tabs>
        <w:ind w:left="6480" w:hanging="1440"/>
      </w:pPr>
      <w:rPr>
        <w:rFonts w:hint="default"/>
        <w:i/>
      </w:rPr>
    </w:lvl>
    <w:lvl w:ilvl="8">
      <w:start w:val="1"/>
      <w:numFmt w:val="decimal"/>
      <w:lvlText w:val="%1.%2.%3.%4.%5.%6.%7.%8.%9"/>
      <w:lvlJc w:val="left"/>
      <w:pPr>
        <w:tabs>
          <w:tab w:val="num" w:pos="7560"/>
        </w:tabs>
        <w:ind w:left="7560" w:hanging="1800"/>
      </w:pPr>
      <w:rPr>
        <w:rFonts w:hint="default"/>
        <w:i/>
      </w:rPr>
    </w:lvl>
  </w:abstractNum>
  <w:abstractNum w:abstractNumId="5" w15:restartNumberingAfterBreak="0">
    <w:nsid w:val="0B323AB4"/>
    <w:multiLevelType w:val="hybridMultilevel"/>
    <w:tmpl w:val="6F048D30"/>
    <w:lvl w:ilvl="0" w:tplc="FFFFFFFF">
      <w:start w:val="5"/>
      <w:numFmt w:val="lowerLetter"/>
      <w:lvlText w:val="(%1)"/>
      <w:lvlJc w:val="left"/>
      <w:pPr>
        <w:tabs>
          <w:tab w:val="num" w:pos="1440"/>
        </w:tabs>
        <w:ind w:left="1440" w:hanging="360"/>
      </w:pPr>
      <w:rPr>
        <w:rFonts w:hint="default"/>
      </w:rPr>
    </w:lvl>
    <w:lvl w:ilvl="1" w:tplc="FFFFFFFF" w:tentative="1">
      <w:start w:val="1"/>
      <w:numFmt w:val="lowerLetter"/>
      <w:lvlText w:val="%2."/>
      <w:lvlJc w:val="left"/>
      <w:pPr>
        <w:tabs>
          <w:tab w:val="num" w:pos="2160"/>
        </w:tabs>
        <w:ind w:left="2160" w:hanging="360"/>
      </w:pPr>
    </w:lvl>
    <w:lvl w:ilvl="2" w:tplc="FFFFFFFF" w:tentative="1">
      <w:start w:val="1"/>
      <w:numFmt w:val="lowerRoman"/>
      <w:lvlText w:val="%3."/>
      <w:lvlJc w:val="right"/>
      <w:pPr>
        <w:tabs>
          <w:tab w:val="num" w:pos="2880"/>
        </w:tabs>
        <w:ind w:left="2880" w:hanging="180"/>
      </w:pPr>
    </w:lvl>
    <w:lvl w:ilvl="3" w:tplc="FFFFFFFF" w:tentative="1">
      <w:start w:val="1"/>
      <w:numFmt w:val="decimal"/>
      <w:lvlText w:val="%4."/>
      <w:lvlJc w:val="left"/>
      <w:pPr>
        <w:tabs>
          <w:tab w:val="num" w:pos="3600"/>
        </w:tabs>
        <w:ind w:left="3600" w:hanging="360"/>
      </w:pPr>
    </w:lvl>
    <w:lvl w:ilvl="4" w:tplc="FFFFFFFF" w:tentative="1">
      <w:start w:val="1"/>
      <w:numFmt w:val="lowerLetter"/>
      <w:lvlText w:val="%5."/>
      <w:lvlJc w:val="left"/>
      <w:pPr>
        <w:tabs>
          <w:tab w:val="num" w:pos="4320"/>
        </w:tabs>
        <w:ind w:left="4320" w:hanging="360"/>
      </w:p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6" w15:restartNumberingAfterBreak="0">
    <w:nsid w:val="0C5010FC"/>
    <w:multiLevelType w:val="multilevel"/>
    <w:tmpl w:val="91B2D100"/>
    <w:lvl w:ilvl="0">
      <w:start w:val="1"/>
      <w:numFmt w:val="decimal"/>
      <w:isLgl/>
      <w:lvlText w:val="%1."/>
      <w:lvlJc w:val="left"/>
      <w:pPr>
        <w:tabs>
          <w:tab w:val="num" w:pos="432"/>
        </w:tabs>
        <w:ind w:left="432" w:hanging="432"/>
      </w:pPr>
      <w:rPr>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0CB70B6D"/>
    <w:multiLevelType w:val="hybridMultilevel"/>
    <w:tmpl w:val="7632C38A"/>
    <w:lvl w:ilvl="0" w:tplc="EB18934C">
      <w:start w:val="3"/>
      <w:numFmt w:val="bullet"/>
      <w:lvlText w:val="-"/>
      <w:lvlJc w:val="left"/>
      <w:pPr>
        <w:tabs>
          <w:tab w:val="num" w:pos="450"/>
        </w:tabs>
        <w:ind w:left="450" w:hanging="540"/>
      </w:pPr>
      <w:rPr>
        <w:rFonts w:ascii="Times New Roman" w:eastAsia="Times New Roman" w:hAnsi="Times New Roman" w:cs="Times New Roman" w:hint="default"/>
      </w:rPr>
    </w:lvl>
    <w:lvl w:ilvl="1" w:tplc="04090003" w:tentative="1">
      <w:start w:val="1"/>
      <w:numFmt w:val="bullet"/>
      <w:lvlText w:val="o"/>
      <w:lvlJc w:val="left"/>
      <w:pPr>
        <w:tabs>
          <w:tab w:val="num" w:pos="990"/>
        </w:tabs>
        <w:ind w:left="990" w:hanging="360"/>
      </w:pPr>
      <w:rPr>
        <w:rFonts w:ascii="Courier New" w:hAnsi="Courier New" w:hint="default"/>
      </w:rPr>
    </w:lvl>
    <w:lvl w:ilvl="2" w:tplc="04090005" w:tentative="1">
      <w:start w:val="1"/>
      <w:numFmt w:val="bullet"/>
      <w:lvlText w:val=""/>
      <w:lvlJc w:val="left"/>
      <w:pPr>
        <w:tabs>
          <w:tab w:val="num" w:pos="1710"/>
        </w:tabs>
        <w:ind w:left="1710" w:hanging="360"/>
      </w:pPr>
      <w:rPr>
        <w:rFonts w:ascii="Wingdings" w:hAnsi="Wingdings" w:hint="default"/>
      </w:rPr>
    </w:lvl>
    <w:lvl w:ilvl="3" w:tplc="04090001" w:tentative="1">
      <w:start w:val="1"/>
      <w:numFmt w:val="bullet"/>
      <w:lvlText w:val=""/>
      <w:lvlJc w:val="left"/>
      <w:pPr>
        <w:tabs>
          <w:tab w:val="num" w:pos="2430"/>
        </w:tabs>
        <w:ind w:left="2430" w:hanging="360"/>
      </w:pPr>
      <w:rPr>
        <w:rFonts w:ascii="Symbol" w:hAnsi="Symbol" w:hint="default"/>
      </w:rPr>
    </w:lvl>
    <w:lvl w:ilvl="4" w:tplc="04090003" w:tentative="1">
      <w:start w:val="1"/>
      <w:numFmt w:val="bullet"/>
      <w:lvlText w:val="o"/>
      <w:lvlJc w:val="left"/>
      <w:pPr>
        <w:tabs>
          <w:tab w:val="num" w:pos="3150"/>
        </w:tabs>
        <w:ind w:left="3150" w:hanging="360"/>
      </w:pPr>
      <w:rPr>
        <w:rFonts w:ascii="Courier New" w:hAnsi="Courier New" w:hint="default"/>
      </w:rPr>
    </w:lvl>
    <w:lvl w:ilvl="5" w:tplc="04090005" w:tentative="1">
      <w:start w:val="1"/>
      <w:numFmt w:val="bullet"/>
      <w:lvlText w:val=""/>
      <w:lvlJc w:val="left"/>
      <w:pPr>
        <w:tabs>
          <w:tab w:val="num" w:pos="3870"/>
        </w:tabs>
        <w:ind w:left="3870" w:hanging="360"/>
      </w:pPr>
      <w:rPr>
        <w:rFonts w:ascii="Wingdings" w:hAnsi="Wingdings" w:hint="default"/>
      </w:rPr>
    </w:lvl>
    <w:lvl w:ilvl="6" w:tplc="04090001" w:tentative="1">
      <w:start w:val="1"/>
      <w:numFmt w:val="bullet"/>
      <w:lvlText w:val=""/>
      <w:lvlJc w:val="left"/>
      <w:pPr>
        <w:tabs>
          <w:tab w:val="num" w:pos="4590"/>
        </w:tabs>
        <w:ind w:left="4590" w:hanging="360"/>
      </w:pPr>
      <w:rPr>
        <w:rFonts w:ascii="Symbol" w:hAnsi="Symbol" w:hint="default"/>
      </w:rPr>
    </w:lvl>
    <w:lvl w:ilvl="7" w:tplc="04090003" w:tentative="1">
      <w:start w:val="1"/>
      <w:numFmt w:val="bullet"/>
      <w:lvlText w:val="o"/>
      <w:lvlJc w:val="left"/>
      <w:pPr>
        <w:tabs>
          <w:tab w:val="num" w:pos="5310"/>
        </w:tabs>
        <w:ind w:left="5310" w:hanging="360"/>
      </w:pPr>
      <w:rPr>
        <w:rFonts w:ascii="Courier New" w:hAnsi="Courier New" w:hint="default"/>
      </w:rPr>
    </w:lvl>
    <w:lvl w:ilvl="8" w:tplc="04090005" w:tentative="1">
      <w:start w:val="1"/>
      <w:numFmt w:val="bullet"/>
      <w:lvlText w:val=""/>
      <w:lvlJc w:val="left"/>
      <w:pPr>
        <w:tabs>
          <w:tab w:val="num" w:pos="6030"/>
        </w:tabs>
        <w:ind w:left="6030" w:hanging="360"/>
      </w:pPr>
      <w:rPr>
        <w:rFonts w:ascii="Wingdings" w:hAnsi="Wingdings" w:hint="default"/>
      </w:rPr>
    </w:lvl>
  </w:abstractNum>
  <w:abstractNum w:abstractNumId="8" w15:restartNumberingAfterBreak="0">
    <w:nsid w:val="16A6059C"/>
    <w:multiLevelType w:val="hybridMultilevel"/>
    <w:tmpl w:val="258CE5DC"/>
    <w:lvl w:ilvl="0" w:tplc="6C4E6AD0">
      <w:start w:val="2"/>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9" w15:restartNumberingAfterBreak="0">
    <w:nsid w:val="16EC220B"/>
    <w:multiLevelType w:val="hybridMultilevel"/>
    <w:tmpl w:val="71901EC8"/>
    <w:lvl w:ilvl="0" w:tplc="36245D2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1C2548B"/>
    <w:multiLevelType w:val="hybridMultilevel"/>
    <w:tmpl w:val="F06CFF62"/>
    <w:lvl w:ilvl="0" w:tplc="2EEC5B5A">
      <w:start w:val="2"/>
      <w:numFmt w:val="lowerLetter"/>
      <w:lvlText w:val="(%1)"/>
      <w:lvlJc w:val="left"/>
      <w:pPr>
        <w:tabs>
          <w:tab w:val="num" w:pos="972"/>
        </w:tabs>
        <w:ind w:left="972" w:hanging="360"/>
      </w:pPr>
      <w:rPr>
        <w:rFonts w:hint="default"/>
      </w:rPr>
    </w:lvl>
    <w:lvl w:ilvl="1" w:tplc="04090019" w:tentative="1">
      <w:start w:val="1"/>
      <w:numFmt w:val="lowerLetter"/>
      <w:lvlText w:val="%2."/>
      <w:lvlJc w:val="left"/>
      <w:pPr>
        <w:tabs>
          <w:tab w:val="num" w:pos="1692"/>
        </w:tabs>
        <w:ind w:left="1692" w:hanging="360"/>
      </w:pPr>
    </w:lvl>
    <w:lvl w:ilvl="2" w:tplc="0409001B" w:tentative="1">
      <w:start w:val="1"/>
      <w:numFmt w:val="lowerRoman"/>
      <w:lvlText w:val="%3."/>
      <w:lvlJc w:val="right"/>
      <w:pPr>
        <w:tabs>
          <w:tab w:val="num" w:pos="2412"/>
        </w:tabs>
        <w:ind w:left="2412" w:hanging="180"/>
      </w:pPr>
    </w:lvl>
    <w:lvl w:ilvl="3" w:tplc="0409000F" w:tentative="1">
      <w:start w:val="1"/>
      <w:numFmt w:val="decimal"/>
      <w:lvlText w:val="%4."/>
      <w:lvlJc w:val="left"/>
      <w:pPr>
        <w:tabs>
          <w:tab w:val="num" w:pos="3132"/>
        </w:tabs>
        <w:ind w:left="3132" w:hanging="360"/>
      </w:pPr>
    </w:lvl>
    <w:lvl w:ilvl="4" w:tplc="04090019" w:tentative="1">
      <w:start w:val="1"/>
      <w:numFmt w:val="lowerLetter"/>
      <w:lvlText w:val="%5."/>
      <w:lvlJc w:val="left"/>
      <w:pPr>
        <w:tabs>
          <w:tab w:val="num" w:pos="3852"/>
        </w:tabs>
        <w:ind w:left="3852" w:hanging="360"/>
      </w:pPr>
    </w:lvl>
    <w:lvl w:ilvl="5" w:tplc="0409001B" w:tentative="1">
      <w:start w:val="1"/>
      <w:numFmt w:val="lowerRoman"/>
      <w:lvlText w:val="%6."/>
      <w:lvlJc w:val="right"/>
      <w:pPr>
        <w:tabs>
          <w:tab w:val="num" w:pos="4572"/>
        </w:tabs>
        <w:ind w:left="4572" w:hanging="180"/>
      </w:pPr>
    </w:lvl>
    <w:lvl w:ilvl="6" w:tplc="0409000F" w:tentative="1">
      <w:start w:val="1"/>
      <w:numFmt w:val="decimal"/>
      <w:lvlText w:val="%7."/>
      <w:lvlJc w:val="left"/>
      <w:pPr>
        <w:tabs>
          <w:tab w:val="num" w:pos="5292"/>
        </w:tabs>
        <w:ind w:left="5292" w:hanging="360"/>
      </w:pPr>
    </w:lvl>
    <w:lvl w:ilvl="7" w:tplc="04090019" w:tentative="1">
      <w:start w:val="1"/>
      <w:numFmt w:val="lowerLetter"/>
      <w:lvlText w:val="%8."/>
      <w:lvlJc w:val="left"/>
      <w:pPr>
        <w:tabs>
          <w:tab w:val="num" w:pos="6012"/>
        </w:tabs>
        <w:ind w:left="6012" w:hanging="360"/>
      </w:pPr>
    </w:lvl>
    <w:lvl w:ilvl="8" w:tplc="0409001B" w:tentative="1">
      <w:start w:val="1"/>
      <w:numFmt w:val="lowerRoman"/>
      <w:lvlText w:val="%9."/>
      <w:lvlJc w:val="right"/>
      <w:pPr>
        <w:tabs>
          <w:tab w:val="num" w:pos="6732"/>
        </w:tabs>
        <w:ind w:left="6732" w:hanging="180"/>
      </w:pPr>
    </w:lvl>
  </w:abstractNum>
  <w:abstractNum w:abstractNumId="11" w15:restartNumberingAfterBreak="0">
    <w:nsid w:val="26AB1EFF"/>
    <w:multiLevelType w:val="multilevel"/>
    <w:tmpl w:val="844E4DFA"/>
    <w:lvl w:ilvl="0">
      <w:start w:val="2"/>
      <w:numFmt w:val="decimal"/>
      <w:lvlText w:val="%1"/>
      <w:lvlJc w:val="left"/>
      <w:pPr>
        <w:tabs>
          <w:tab w:val="num" w:pos="720"/>
        </w:tabs>
        <w:ind w:left="720" w:hanging="720"/>
      </w:pPr>
      <w:rPr>
        <w:rFonts w:hint="default"/>
      </w:rPr>
    </w:lvl>
    <w:lvl w:ilvl="1">
      <w:start w:val="2"/>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2" w15:restartNumberingAfterBreak="0">
    <w:nsid w:val="28586656"/>
    <w:multiLevelType w:val="multilevel"/>
    <w:tmpl w:val="0CFA3E60"/>
    <w:lvl w:ilvl="0">
      <w:start w:val="43"/>
      <w:numFmt w:val="decimal"/>
      <w:lvlText w:val="%1"/>
      <w:lvlJc w:val="left"/>
      <w:pPr>
        <w:tabs>
          <w:tab w:val="num" w:pos="600"/>
        </w:tabs>
        <w:ind w:left="600" w:hanging="600"/>
      </w:pPr>
      <w:rPr>
        <w:rFonts w:hint="default"/>
      </w:rPr>
    </w:lvl>
    <w:lvl w:ilvl="1">
      <w:start w:val="1"/>
      <w:numFmt w:val="decimal"/>
      <w:lvlText w:val="4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F5C2795"/>
    <w:multiLevelType w:val="hybridMultilevel"/>
    <w:tmpl w:val="DE1C6022"/>
    <w:lvl w:ilvl="0" w:tplc="B3BE323E">
      <w:start w:val="3"/>
      <w:numFmt w:val="lowerRoman"/>
      <w:lvlText w:val="(%1)"/>
      <w:lvlJc w:val="left"/>
      <w:pPr>
        <w:tabs>
          <w:tab w:val="num" w:pos="2160"/>
        </w:tabs>
        <w:ind w:left="2160" w:hanging="720"/>
      </w:pPr>
      <w:rPr>
        <w:rFonts w:hint="default"/>
        <w:i w:val="0"/>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4" w15:restartNumberingAfterBreak="0">
    <w:nsid w:val="332B4424"/>
    <w:multiLevelType w:val="multilevel"/>
    <w:tmpl w:val="91B2D100"/>
    <w:lvl w:ilvl="0">
      <w:start w:val="1"/>
      <w:numFmt w:val="decimal"/>
      <w:isLgl/>
      <w:lvlText w:val="%1."/>
      <w:lvlJc w:val="left"/>
      <w:pPr>
        <w:tabs>
          <w:tab w:val="num" w:pos="432"/>
        </w:tabs>
        <w:ind w:left="432" w:hanging="432"/>
      </w:pPr>
      <w:rPr>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15:restartNumberingAfterBreak="0">
    <w:nsid w:val="37770F2B"/>
    <w:multiLevelType w:val="multilevel"/>
    <w:tmpl w:val="4968924C"/>
    <w:lvl w:ilvl="0">
      <w:start w:val="1"/>
      <w:numFmt w:val="decimal"/>
      <w:lvlText w:val="%1"/>
      <w:lvlJc w:val="left"/>
      <w:pPr>
        <w:tabs>
          <w:tab w:val="num" w:pos="360"/>
        </w:tabs>
        <w:ind w:left="360" w:hanging="360"/>
      </w:pPr>
      <w:rPr>
        <w:rFonts w:hint="default"/>
        <w:i/>
      </w:rPr>
    </w:lvl>
    <w:lvl w:ilvl="1">
      <w:start w:val="2"/>
      <w:numFmt w:val="decimal"/>
      <w:lvlText w:val="%1.%2"/>
      <w:lvlJc w:val="left"/>
      <w:pPr>
        <w:tabs>
          <w:tab w:val="num" w:pos="1080"/>
        </w:tabs>
        <w:ind w:left="1080" w:hanging="360"/>
      </w:pPr>
      <w:rPr>
        <w:rFonts w:hint="default"/>
        <w:i/>
      </w:rPr>
    </w:lvl>
    <w:lvl w:ilvl="2">
      <w:start w:val="1"/>
      <w:numFmt w:val="decimal"/>
      <w:lvlText w:val="%1.%2.%3"/>
      <w:lvlJc w:val="left"/>
      <w:pPr>
        <w:tabs>
          <w:tab w:val="num" w:pos="2160"/>
        </w:tabs>
        <w:ind w:left="2160" w:hanging="720"/>
      </w:pPr>
      <w:rPr>
        <w:rFonts w:hint="default"/>
        <w:i/>
      </w:rPr>
    </w:lvl>
    <w:lvl w:ilvl="3">
      <w:start w:val="1"/>
      <w:numFmt w:val="decimal"/>
      <w:lvlText w:val="%1.%2.%3.%4"/>
      <w:lvlJc w:val="left"/>
      <w:pPr>
        <w:tabs>
          <w:tab w:val="num" w:pos="2880"/>
        </w:tabs>
        <w:ind w:left="2880" w:hanging="720"/>
      </w:pPr>
      <w:rPr>
        <w:rFonts w:hint="default"/>
        <w:i/>
      </w:rPr>
    </w:lvl>
    <w:lvl w:ilvl="4">
      <w:start w:val="1"/>
      <w:numFmt w:val="decimal"/>
      <w:lvlText w:val="%1.%2.%3.%4.%5"/>
      <w:lvlJc w:val="left"/>
      <w:pPr>
        <w:tabs>
          <w:tab w:val="num" w:pos="3960"/>
        </w:tabs>
        <w:ind w:left="3960" w:hanging="1080"/>
      </w:pPr>
      <w:rPr>
        <w:rFonts w:hint="default"/>
        <w:i/>
      </w:rPr>
    </w:lvl>
    <w:lvl w:ilvl="5">
      <w:start w:val="1"/>
      <w:numFmt w:val="decimal"/>
      <w:lvlText w:val="%1.%2.%3.%4.%5.%6"/>
      <w:lvlJc w:val="left"/>
      <w:pPr>
        <w:tabs>
          <w:tab w:val="num" w:pos="4680"/>
        </w:tabs>
        <w:ind w:left="4680" w:hanging="1080"/>
      </w:pPr>
      <w:rPr>
        <w:rFonts w:hint="default"/>
        <w:i/>
      </w:rPr>
    </w:lvl>
    <w:lvl w:ilvl="6">
      <w:start w:val="1"/>
      <w:numFmt w:val="decimal"/>
      <w:lvlText w:val="%1.%2.%3.%4.%5.%6.%7"/>
      <w:lvlJc w:val="left"/>
      <w:pPr>
        <w:tabs>
          <w:tab w:val="num" w:pos="5760"/>
        </w:tabs>
        <w:ind w:left="5760" w:hanging="1440"/>
      </w:pPr>
      <w:rPr>
        <w:rFonts w:hint="default"/>
        <w:i/>
      </w:rPr>
    </w:lvl>
    <w:lvl w:ilvl="7">
      <w:start w:val="1"/>
      <w:numFmt w:val="decimal"/>
      <w:lvlText w:val="%1.%2.%3.%4.%5.%6.%7.%8"/>
      <w:lvlJc w:val="left"/>
      <w:pPr>
        <w:tabs>
          <w:tab w:val="num" w:pos="6480"/>
        </w:tabs>
        <w:ind w:left="6480" w:hanging="1440"/>
      </w:pPr>
      <w:rPr>
        <w:rFonts w:hint="default"/>
        <w:i/>
      </w:rPr>
    </w:lvl>
    <w:lvl w:ilvl="8">
      <w:start w:val="1"/>
      <w:numFmt w:val="decimal"/>
      <w:lvlText w:val="%1.%2.%3.%4.%5.%6.%7.%8.%9"/>
      <w:lvlJc w:val="left"/>
      <w:pPr>
        <w:tabs>
          <w:tab w:val="num" w:pos="7560"/>
        </w:tabs>
        <w:ind w:left="7560" w:hanging="1800"/>
      </w:pPr>
      <w:rPr>
        <w:rFonts w:hint="default"/>
        <w:i/>
      </w:rPr>
    </w:lvl>
  </w:abstractNum>
  <w:abstractNum w:abstractNumId="16" w15:restartNumberingAfterBreak="0">
    <w:nsid w:val="39F34C05"/>
    <w:multiLevelType w:val="multilevel"/>
    <w:tmpl w:val="91B2D100"/>
    <w:lvl w:ilvl="0">
      <w:start w:val="1"/>
      <w:numFmt w:val="decimal"/>
      <w:isLgl/>
      <w:lvlText w:val="%1."/>
      <w:lvlJc w:val="left"/>
      <w:pPr>
        <w:tabs>
          <w:tab w:val="num" w:pos="432"/>
        </w:tabs>
        <w:ind w:left="432" w:hanging="432"/>
      </w:pPr>
      <w:rPr>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7" w15:restartNumberingAfterBreak="0">
    <w:nsid w:val="3BB25F67"/>
    <w:multiLevelType w:val="singleLevel"/>
    <w:tmpl w:val="803879BE"/>
    <w:lvl w:ilvl="0">
      <w:start w:val="8"/>
      <w:numFmt w:val="lowerLetter"/>
      <w:lvlText w:val="(%1)"/>
      <w:lvlJc w:val="left"/>
      <w:pPr>
        <w:tabs>
          <w:tab w:val="num" w:pos="720"/>
        </w:tabs>
        <w:ind w:left="720" w:hanging="720"/>
      </w:pPr>
      <w:rPr>
        <w:rFonts w:hint="default"/>
      </w:rPr>
    </w:lvl>
  </w:abstractNum>
  <w:abstractNum w:abstractNumId="18" w15:restartNumberingAfterBreak="0">
    <w:nsid w:val="3ED10A5F"/>
    <w:multiLevelType w:val="multilevel"/>
    <w:tmpl w:val="2826B36C"/>
    <w:lvl w:ilvl="0">
      <w:start w:val="1"/>
      <w:numFmt w:val="decimal"/>
      <w:isLgl/>
      <w:lvlText w:val="%1."/>
      <w:lvlJc w:val="left"/>
      <w:pPr>
        <w:tabs>
          <w:tab w:val="num" w:pos="432"/>
        </w:tabs>
        <w:ind w:left="432" w:hanging="432"/>
      </w:pPr>
      <w:rPr>
        <w:rFonts w:ascii="Arial" w:hAnsi="Arial" w:hint="default"/>
        <w:b/>
        <w:i w:val="0"/>
        <w:sz w:val="20"/>
      </w:rPr>
    </w:lvl>
    <w:lvl w:ilvl="1">
      <w:start w:val="1"/>
      <w:numFmt w:val="decimal"/>
      <w:lvlText w:val="%1.%2"/>
      <w:lvlJc w:val="left"/>
      <w:pPr>
        <w:tabs>
          <w:tab w:val="num" w:pos="504"/>
        </w:tabs>
        <w:ind w:left="504" w:hanging="504"/>
      </w:pPr>
      <w:rPr>
        <w:rFonts w:ascii="Arial" w:hAnsi="Arial" w:hint="default"/>
        <w:b w:val="0"/>
        <w:i w:val="0"/>
        <w:sz w:val="20"/>
      </w:rPr>
    </w:lvl>
    <w:lvl w:ilvl="2">
      <w:start w:val="1"/>
      <w:numFmt w:val="lowerLetter"/>
      <w:lvlText w:val="(%3)"/>
      <w:lvlJc w:val="left"/>
      <w:pPr>
        <w:tabs>
          <w:tab w:val="num" w:pos="864"/>
        </w:tabs>
        <w:ind w:left="864" w:hanging="360"/>
      </w:pPr>
      <w:rPr>
        <w:rFonts w:ascii="Arial" w:hAnsi="Arial" w:hint="default"/>
        <w:b w:val="0"/>
        <w:i w:val="0"/>
        <w:sz w:val="20"/>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9" w15:restartNumberingAfterBreak="0">
    <w:nsid w:val="3F91580D"/>
    <w:multiLevelType w:val="multilevel"/>
    <w:tmpl w:val="59928714"/>
    <w:lvl w:ilvl="0">
      <w:start w:val="27"/>
      <w:numFmt w:val="decimal"/>
      <w:lvlText w:val="%1"/>
      <w:lvlJc w:val="left"/>
      <w:pPr>
        <w:tabs>
          <w:tab w:val="num" w:pos="900"/>
        </w:tabs>
        <w:ind w:left="900" w:hanging="900"/>
      </w:pPr>
      <w:rPr>
        <w:rFonts w:hint="default"/>
      </w:rPr>
    </w:lvl>
    <w:lvl w:ilvl="1">
      <w:start w:val="1"/>
      <w:numFmt w:val="decimal"/>
      <w:lvlText w:val="%1.%2"/>
      <w:lvlJc w:val="left"/>
      <w:pPr>
        <w:tabs>
          <w:tab w:val="num" w:pos="900"/>
        </w:tabs>
        <w:ind w:left="900" w:hanging="900"/>
      </w:pPr>
      <w:rPr>
        <w:rFonts w:hint="default"/>
      </w:rPr>
    </w:lvl>
    <w:lvl w:ilvl="2">
      <w:start w:val="1"/>
      <w:numFmt w:val="decimal"/>
      <w:lvlText w:val="%1.%2.%3"/>
      <w:lvlJc w:val="left"/>
      <w:pPr>
        <w:tabs>
          <w:tab w:val="num" w:pos="900"/>
        </w:tabs>
        <w:ind w:left="900" w:hanging="900"/>
      </w:pPr>
      <w:rPr>
        <w:rFonts w:hint="default"/>
      </w:rPr>
    </w:lvl>
    <w:lvl w:ilvl="3">
      <w:start w:val="1"/>
      <w:numFmt w:val="decimal"/>
      <w:lvlText w:val="%1.%2.%3.%4"/>
      <w:lvlJc w:val="left"/>
      <w:pPr>
        <w:tabs>
          <w:tab w:val="num" w:pos="900"/>
        </w:tabs>
        <w:ind w:left="900" w:hanging="90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41DD70BF"/>
    <w:multiLevelType w:val="multilevel"/>
    <w:tmpl w:val="FB3830D8"/>
    <w:lvl w:ilvl="0">
      <w:start w:val="1"/>
      <w:numFmt w:val="lowerLetter"/>
      <w:lvlText w:val="%1)"/>
      <w:lvlJc w:val="left"/>
      <w:pPr>
        <w:tabs>
          <w:tab w:val="num" w:pos="1440"/>
        </w:tabs>
        <w:ind w:left="1440" w:hanging="720"/>
      </w:pPr>
      <w:rPr>
        <w:rFonts w:hint="default"/>
      </w:rPr>
    </w:lvl>
    <w:lvl w:ilvl="1">
      <w:start w:val="1"/>
      <w:numFmt w:val="upperLetter"/>
      <w:lvlText w:val="%2."/>
      <w:lvlJc w:val="left"/>
      <w:pPr>
        <w:tabs>
          <w:tab w:val="num" w:pos="1152"/>
        </w:tabs>
        <w:ind w:left="1152" w:hanging="576"/>
      </w:pPr>
    </w:lvl>
    <w:lvl w:ilvl="2">
      <w:start w:val="1"/>
      <w:numFmt w:val="decimal"/>
      <w:lvlText w:val="%3."/>
      <w:lvlJc w:val="left"/>
      <w:pPr>
        <w:tabs>
          <w:tab w:val="num" w:pos="1728"/>
        </w:tabs>
        <w:ind w:left="1728" w:hanging="432"/>
      </w:pPr>
    </w:lvl>
    <w:lvl w:ilvl="3">
      <w:start w:val="1"/>
      <w:numFmt w:val="lowerLetter"/>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1" w15:restartNumberingAfterBreak="0">
    <w:nsid w:val="488F48E9"/>
    <w:multiLevelType w:val="singleLevel"/>
    <w:tmpl w:val="CF4E6164"/>
    <w:lvl w:ilvl="0">
      <w:start w:val="1"/>
      <w:numFmt w:val="lowerLetter"/>
      <w:lvlText w:val="(%1)"/>
      <w:lvlJc w:val="left"/>
      <w:pPr>
        <w:tabs>
          <w:tab w:val="num" w:pos="420"/>
        </w:tabs>
        <w:ind w:left="420" w:hanging="420"/>
      </w:pPr>
      <w:rPr>
        <w:rFonts w:hint="default"/>
      </w:rPr>
    </w:lvl>
  </w:abstractNum>
  <w:abstractNum w:abstractNumId="22"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23" w15:restartNumberingAfterBreak="0">
    <w:nsid w:val="4F6219F0"/>
    <w:multiLevelType w:val="hybridMultilevel"/>
    <w:tmpl w:val="DF0A38BA"/>
    <w:lvl w:ilvl="0" w:tplc="BBC655EE">
      <w:start w:val="2"/>
      <w:numFmt w:val="lowerLetter"/>
      <w:lvlText w:val="(%1)"/>
      <w:lvlJc w:val="left"/>
      <w:pPr>
        <w:tabs>
          <w:tab w:val="num" w:pos="972"/>
        </w:tabs>
        <w:ind w:left="972" w:hanging="360"/>
      </w:pPr>
      <w:rPr>
        <w:rFonts w:hint="default"/>
      </w:rPr>
    </w:lvl>
    <w:lvl w:ilvl="1" w:tplc="04090019" w:tentative="1">
      <w:start w:val="1"/>
      <w:numFmt w:val="lowerLetter"/>
      <w:lvlText w:val="%2."/>
      <w:lvlJc w:val="left"/>
      <w:pPr>
        <w:tabs>
          <w:tab w:val="num" w:pos="1692"/>
        </w:tabs>
        <w:ind w:left="1692" w:hanging="360"/>
      </w:pPr>
    </w:lvl>
    <w:lvl w:ilvl="2" w:tplc="0409001B" w:tentative="1">
      <w:start w:val="1"/>
      <w:numFmt w:val="lowerRoman"/>
      <w:lvlText w:val="%3."/>
      <w:lvlJc w:val="right"/>
      <w:pPr>
        <w:tabs>
          <w:tab w:val="num" w:pos="2412"/>
        </w:tabs>
        <w:ind w:left="2412" w:hanging="180"/>
      </w:pPr>
    </w:lvl>
    <w:lvl w:ilvl="3" w:tplc="0409000F" w:tentative="1">
      <w:start w:val="1"/>
      <w:numFmt w:val="decimal"/>
      <w:lvlText w:val="%4."/>
      <w:lvlJc w:val="left"/>
      <w:pPr>
        <w:tabs>
          <w:tab w:val="num" w:pos="3132"/>
        </w:tabs>
        <w:ind w:left="3132" w:hanging="360"/>
      </w:pPr>
    </w:lvl>
    <w:lvl w:ilvl="4" w:tplc="04090019" w:tentative="1">
      <w:start w:val="1"/>
      <w:numFmt w:val="lowerLetter"/>
      <w:lvlText w:val="%5."/>
      <w:lvlJc w:val="left"/>
      <w:pPr>
        <w:tabs>
          <w:tab w:val="num" w:pos="3852"/>
        </w:tabs>
        <w:ind w:left="3852" w:hanging="360"/>
      </w:pPr>
    </w:lvl>
    <w:lvl w:ilvl="5" w:tplc="0409001B" w:tentative="1">
      <w:start w:val="1"/>
      <w:numFmt w:val="lowerRoman"/>
      <w:lvlText w:val="%6."/>
      <w:lvlJc w:val="right"/>
      <w:pPr>
        <w:tabs>
          <w:tab w:val="num" w:pos="4572"/>
        </w:tabs>
        <w:ind w:left="4572" w:hanging="180"/>
      </w:pPr>
    </w:lvl>
    <w:lvl w:ilvl="6" w:tplc="0409000F" w:tentative="1">
      <w:start w:val="1"/>
      <w:numFmt w:val="decimal"/>
      <w:lvlText w:val="%7."/>
      <w:lvlJc w:val="left"/>
      <w:pPr>
        <w:tabs>
          <w:tab w:val="num" w:pos="5292"/>
        </w:tabs>
        <w:ind w:left="5292" w:hanging="360"/>
      </w:pPr>
    </w:lvl>
    <w:lvl w:ilvl="7" w:tplc="04090019" w:tentative="1">
      <w:start w:val="1"/>
      <w:numFmt w:val="lowerLetter"/>
      <w:lvlText w:val="%8."/>
      <w:lvlJc w:val="left"/>
      <w:pPr>
        <w:tabs>
          <w:tab w:val="num" w:pos="6012"/>
        </w:tabs>
        <w:ind w:left="6012" w:hanging="360"/>
      </w:pPr>
    </w:lvl>
    <w:lvl w:ilvl="8" w:tplc="0409001B" w:tentative="1">
      <w:start w:val="1"/>
      <w:numFmt w:val="lowerRoman"/>
      <w:lvlText w:val="%9."/>
      <w:lvlJc w:val="right"/>
      <w:pPr>
        <w:tabs>
          <w:tab w:val="num" w:pos="6732"/>
        </w:tabs>
        <w:ind w:left="6732" w:hanging="180"/>
      </w:pPr>
    </w:lvl>
  </w:abstractNum>
  <w:abstractNum w:abstractNumId="24" w15:restartNumberingAfterBreak="0">
    <w:nsid w:val="52D90532"/>
    <w:multiLevelType w:val="hybridMultilevel"/>
    <w:tmpl w:val="8B5E1E12"/>
    <w:lvl w:ilvl="0" w:tplc="23607A94">
      <w:start w:val="1"/>
      <w:numFmt w:val="lowerLetter"/>
      <w:lvlText w:val="(%1)"/>
      <w:lvlJc w:val="left"/>
      <w:pPr>
        <w:ind w:left="979" w:hanging="360"/>
      </w:pPr>
      <w:rPr>
        <w:rFonts w:ascii="Arial" w:hAnsi="Arial" w:cs="Arial" w:hint="default"/>
      </w:rPr>
    </w:lvl>
    <w:lvl w:ilvl="1" w:tplc="04090019" w:tentative="1">
      <w:start w:val="1"/>
      <w:numFmt w:val="lowerLetter"/>
      <w:lvlText w:val="%2."/>
      <w:lvlJc w:val="left"/>
      <w:pPr>
        <w:ind w:left="1699" w:hanging="360"/>
      </w:pPr>
    </w:lvl>
    <w:lvl w:ilvl="2" w:tplc="0409001B" w:tentative="1">
      <w:start w:val="1"/>
      <w:numFmt w:val="lowerRoman"/>
      <w:lvlText w:val="%3."/>
      <w:lvlJc w:val="right"/>
      <w:pPr>
        <w:ind w:left="2419" w:hanging="180"/>
      </w:pPr>
    </w:lvl>
    <w:lvl w:ilvl="3" w:tplc="0409000F" w:tentative="1">
      <w:start w:val="1"/>
      <w:numFmt w:val="decimal"/>
      <w:lvlText w:val="%4."/>
      <w:lvlJc w:val="left"/>
      <w:pPr>
        <w:ind w:left="3139" w:hanging="360"/>
      </w:pPr>
    </w:lvl>
    <w:lvl w:ilvl="4" w:tplc="04090019" w:tentative="1">
      <w:start w:val="1"/>
      <w:numFmt w:val="lowerLetter"/>
      <w:lvlText w:val="%5."/>
      <w:lvlJc w:val="left"/>
      <w:pPr>
        <w:ind w:left="3859" w:hanging="360"/>
      </w:pPr>
    </w:lvl>
    <w:lvl w:ilvl="5" w:tplc="0409001B" w:tentative="1">
      <w:start w:val="1"/>
      <w:numFmt w:val="lowerRoman"/>
      <w:lvlText w:val="%6."/>
      <w:lvlJc w:val="right"/>
      <w:pPr>
        <w:ind w:left="4579" w:hanging="180"/>
      </w:pPr>
    </w:lvl>
    <w:lvl w:ilvl="6" w:tplc="0409000F" w:tentative="1">
      <w:start w:val="1"/>
      <w:numFmt w:val="decimal"/>
      <w:lvlText w:val="%7."/>
      <w:lvlJc w:val="left"/>
      <w:pPr>
        <w:ind w:left="5299" w:hanging="360"/>
      </w:pPr>
    </w:lvl>
    <w:lvl w:ilvl="7" w:tplc="04090019" w:tentative="1">
      <w:start w:val="1"/>
      <w:numFmt w:val="lowerLetter"/>
      <w:lvlText w:val="%8."/>
      <w:lvlJc w:val="left"/>
      <w:pPr>
        <w:ind w:left="6019" w:hanging="360"/>
      </w:pPr>
    </w:lvl>
    <w:lvl w:ilvl="8" w:tplc="0409001B" w:tentative="1">
      <w:start w:val="1"/>
      <w:numFmt w:val="lowerRoman"/>
      <w:lvlText w:val="%9."/>
      <w:lvlJc w:val="right"/>
      <w:pPr>
        <w:ind w:left="6739" w:hanging="180"/>
      </w:pPr>
    </w:lvl>
  </w:abstractNum>
  <w:abstractNum w:abstractNumId="25" w15:restartNumberingAfterBreak="0">
    <w:nsid w:val="554C7CA9"/>
    <w:multiLevelType w:val="hybridMultilevel"/>
    <w:tmpl w:val="26305390"/>
    <w:lvl w:ilvl="0" w:tplc="145A338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15:restartNumberingAfterBreak="0">
    <w:nsid w:val="58DD6B7E"/>
    <w:multiLevelType w:val="singleLevel"/>
    <w:tmpl w:val="9F10B58C"/>
    <w:lvl w:ilvl="0">
      <w:start w:val="1"/>
      <w:numFmt w:val="upperLetter"/>
      <w:lvlText w:val="%1."/>
      <w:lvlJc w:val="center"/>
      <w:pPr>
        <w:tabs>
          <w:tab w:val="num" w:pos="648"/>
        </w:tabs>
        <w:ind w:left="360" w:hanging="72"/>
      </w:pPr>
      <w:rPr>
        <w:rFonts w:ascii="Arial" w:hAnsi="Arial" w:hint="default"/>
        <w:b/>
        <w:i w:val="0"/>
        <w:sz w:val="24"/>
      </w:rPr>
    </w:lvl>
  </w:abstractNum>
  <w:abstractNum w:abstractNumId="27" w15:restartNumberingAfterBreak="0">
    <w:nsid w:val="6021107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604157F3"/>
    <w:multiLevelType w:val="hybridMultilevel"/>
    <w:tmpl w:val="D2C801C4"/>
    <w:lvl w:ilvl="0" w:tplc="2D8CC4BA">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63935604"/>
    <w:multiLevelType w:val="hybridMultilevel"/>
    <w:tmpl w:val="1B76CFCA"/>
    <w:lvl w:ilvl="0" w:tplc="67000052">
      <w:start w:val="12"/>
      <w:numFmt w:val="lowerLetter"/>
      <w:lvlText w:val="(%1)"/>
      <w:lvlJc w:val="left"/>
      <w:pPr>
        <w:tabs>
          <w:tab w:val="num" w:pos="972"/>
        </w:tabs>
        <w:ind w:left="972"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644E42DA"/>
    <w:multiLevelType w:val="hybridMultilevel"/>
    <w:tmpl w:val="48B85118"/>
    <w:lvl w:ilvl="0" w:tplc="511C3164">
      <w:start w:val="2"/>
      <w:numFmt w:val="lowerLetter"/>
      <w:lvlText w:val="(%1)"/>
      <w:lvlJc w:val="left"/>
      <w:pPr>
        <w:tabs>
          <w:tab w:val="num" w:pos="972"/>
        </w:tabs>
        <w:ind w:left="972" w:hanging="360"/>
      </w:pPr>
      <w:rPr>
        <w:rFonts w:hint="default"/>
      </w:rPr>
    </w:lvl>
    <w:lvl w:ilvl="1" w:tplc="04090019" w:tentative="1">
      <w:start w:val="1"/>
      <w:numFmt w:val="lowerLetter"/>
      <w:lvlText w:val="%2."/>
      <w:lvlJc w:val="left"/>
      <w:pPr>
        <w:tabs>
          <w:tab w:val="num" w:pos="1692"/>
        </w:tabs>
        <w:ind w:left="1692" w:hanging="360"/>
      </w:pPr>
    </w:lvl>
    <w:lvl w:ilvl="2" w:tplc="0409001B" w:tentative="1">
      <w:start w:val="1"/>
      <w:numFmt w:val="lowerRoman"/>
      <w:lvlText w:val="%3."/>
      <w:lvlJc w:val="right"/>
      <w:pPr>
        <w:tabs>
          <w:tab w:val="num" w:pos="2412"/>
        </w:tabs>
        <w:ind w:left="2412" w:hanging="180"/>
      </w:pPr>
    </w:lvl>
    <w:lvl w:ilvl="3" w:tplc="0409000F" w:tentative="1">
      <w:start w:val="1"/>
      <w:numFmt w:val="decimal"/>
      <w:lvlText w:val="%4."/>
      <w:lvlJc w:val="left"/>
      <w:pPr>
        <w:tabs>
          <w:tab w:val="num" w:pos="3132"/>
        </w:tabs>
        <w:ind w:left="3132" w:hanging="360"/>
      </w:pPr>
    </w:lvl>
    <w:lvl w:ilvl="4" w:tplc="04090019" w:tentative="1">
      <w:start w:val="1"/>
      <w:numFmt w:val="lowerLetter"/>
      <w:lvlText w:val="%5."/>
      <w:lvlJc w:val="left"/>
      <w:pPr>
        <w:tabs>
          <w:tab w:val="num" w:pos="3852"/>
        </w:tabs>
        <w:ind w:left="3852" w:hanging="360"/>
      </w:pPr>
    </w:lvl>
    <w:lvl w:ilvl="5" w:tplc="0409001B" w:tentative="1">
      <w:start w:val="1"/>
      <w:numFmt w:val="lowerRoman"/>
      <w:lvlText w:val="%6."/>
      <w:lvlJc w:val="right"/>
      <w:pPr>
        <w:tabs>
          <w:tab w:val="num" w:pos="4572"/>
        </w:tabs>
        <w:ind w:left="4572" w:hanging="180"/>
      </w:pPr>
    </w:lvl>
    <w:lvl w:ilvl="6" w:tplc="0409000F" w:tentative="1">
      <w:start w:val="1"/>
      <w:numFmt w:val="decimal"/>
      <w:lvlText w:val="%7."/>
      <w:lvlJc w:val="left"/>
      <w:pPr>
        <w:tabs>
          <w:tab w:val="num" w:pos="5292"/>
        </w:tabs>
        <w:ind w:left="5292" w:hanging="360"/>
      </w:pPr>
    </w:lvl>
    <w:lvl w:ilvl="7" w:tplc="04090019" w:tentative="1">
      <w:start w:val="1"/>
      <w:numFmt w:val="lowerLetter"/>
      <w:lvlText w:val="%8."/>
      <w:lvlJc w:val="left"/>
      <w:pPr>
        <w:tabs>
          <w:tab w:val="num" w:pos="6012"/>
        </w:tabs>
        <w:ind w:left="6012" w:hanging="360"/>
      </w:pPr>
    </w:lvl>
    <w:lvl w:ilvl="8" w:tplc="0409001B" w:tentative="1">
      <w:start w:val="1"/>
      <w:numFmt w:val="lowerRoman"/>
      <w:lvlText w:val="%9."/>
      <w:lvlJc w:val="right"/>
      <w:pPr>
        <w:tabs>
          <w:tab w:val="num" w:pos="6732"/>
        </w:tabs>
        <w:ind w:left="6732" w:hanging="180"/>
      </w:pPr>
    </w:lvl>
  </w:abstractNum>
  <w:abstractNum w:abstractNumId="31" w15:restartNumberingAfterBreak="0">
    <w:nsid w:val="797E1710"/>
    <w:multiLevelType w:val="singleLevel"/>
    <w:tmpl w:val="BB2049CE"/>
    <w:lvl w:ilvl="0">
      <w:start w:val="1"/>
      <w:numFmt w:val="lowerRoman"/>
      <w:lvlText w:val="%1)"/>
      <w:lvlJc w:val="left"/>
      <w:pPr>
        <w:tabs>
          <w:tab w:val="num" w:pos="1782"/>
        </w:tabs>
        <w:ind w:left="1782" w:hanging="792"/>
      </w:pPr>
      <w:rPr>
        <w:rFonts w:hint="default"/>
      </w:rPr>
    </w:lvl>
  </w:abstractNum>
  <w:num w:numId="1" w16cid:durableId="1110323687">
    <w:abstractNumId w:val="27"/>
  </w:num>
  <w:num w:numId="2" w16cid:durableId="206308129">
    <w:abstractNumId w:val="17"/>
  </w:num>
  <w:num w:numId="3" w16cid:durableId="550993338">
    <w:abstractNumId w:val="26"/>
  </w:num>
  <w:num w:numId="4" w16cid:durableId="1351372160">
    <w:abstractNumId w:val="21"/>
  </w:num>
  <w:num w:numId="5" w16cid:durableId="117263297">
    <w:abstractNumId w:val="3"/>
  </w:num>
  <w:num w:numId="6" w16cid:durableId="1133212140">
    <w:abstractNumId w:val="22"/>
  </w:num>
  <w:num w:numId="7" w16cid:durableId="610747002">
    <w:abstractNumId w:val="18"/>
  </w:num>
  <w:num w:numId="8" w16cid:durableId="86314163">
    <w:abstractNumId w:val="19"/>
  </w:num>
  <w:num w:numId="9" w16cid:durableId="1107889816">
    <w:abstractNumId w:val="20"/>
  </w:num>
  <w:num w:numId="10" w16cid:durableId="1134368178">
    <w:abstractNumId w:val="31"/>
  </w:num>
  <w:num w:numId="11" w16cid:durableId="1273318176">
    <w:abstractNumId w:val="0"/>
  </w:num>
  <w:num w:numId="12" w16cid:durableId="546376274">
    <w:abstractNumId w:val="5"/>
  </w:num>
  <w:num w:numId="13" w16cid:durableId="812019001">
    <w:abstractNumId w:val="1"/>
  </w:num>
  <w:num w:numId="14" w16cid:durableId="2138647443">
    <w:abstractNumId w:val="7"/>
  </w:num>
  <w:num w:numId="15" w16cid:durableId="2076051507">
    <w:abstractNumId w:val="8"/>
  </w:num>
  <w:num w:numId="16" w16cid:durableId="1020474248">
    <w:abstractNumId w:val="13"/>
  </w:num>
  <w:num w:numId="17" w16cid:durableId="1604797985">
    <w:abstractNumId w:val="29"/>
  </w:num>
  <w:num w:numId="18" w16cid:durableId="706030838">
    <w:abstractNumId w:val="11"/>
  </w:num>
  <w:num w:numId="19" w16cid:durableId="490412203">
    <w:abstractNumId w:val="2"/>
  </w:num>
  <w:num w:numId="20" w16cid:durableId="214662051">
    <w:abstractNumId w:val="16"/>
  </w:num>
  <w:num w:numId="21" w16cid:durableId="370762786">
    <w:abstractNumId w:val="6"/>
  </w:num>
  <w:num w:numId="22" w16cid:durableId="1458835098">
    <w:abstractNumId w:val="14"/>
  </w:num>
  <w:num w:numId="23" w16cid:durableId="1067074321">
    <w:abstractNumId w:val="15"/>
  </w:num>
  <w:num w:numId="24" w16cid:durableId="14117705">
    <w:abstractNumId w:val="4"/>
  </w:num>
  <w:num w:numId="25" w16cid:durableId="255019799">
    <w:abstractNumId w:val="10"/>
  </w:num>
  <w:num w:numId="26" w16cid:durableId="1771193977">
    <w:abstractNumId w:val="23"/>
  </w:num>
  <w:num w:numId="27" w16cid:durableId="450592396">
    <w:abstractNumId w:val="30"/>
  </w:num>
  <w:num w:numId="28" w16cid:durableId="1939605093">
    <w:abstractNumId w:val="12"/>
  </w:num>
  <w:num w:numId="29" w16cid:durableId="426000287">
    <w:abstractNumId w:val="24"/>
  </w:num>
  <w:num w:numId="30" w16cid:durableId="1410955597">
    <w:abstractNumId w:val="28"/>
  </w:num>
  <w:num w:numId="31" w16cid:durableId="1704746133">
    <w:abstractNumId w:val="9"/>
  </w:num>
  <w:num w:numId="32" w16cid:durableId="44568179">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mirrorMargins/>
  <w:activeWritingStyle w:appName="MSWord" w:lang="es-ES_tradnl" w:vendorID="64" w:dllVersion="6" w:nlCheck="1" w:checkStyle="0"/>
  <w:activeWritingStyle w:appName="MSWord" w:lang="en-US" w:vendorID="64" w:dllVersion="6" w:nlCheck="1" w:checkStyle="1"/>
  <w:activeWritingStyle w:appName="MSWord" w:lang="en-US" w:vendorID="64" w:dllVersion="0" w:nlCheck="1" w:checkStyle="0"/>
  <w:activeWritingStyle w:appName="MSWord" w:lang="es-ES_tradnl" w:vendorID="64" w:dllVersion="0" w:nlCheck="1" w:checkStyle="0"/>
  <w:activeWritingStyle w:appName="MSWord" w:lang="es-ES_tradnl" w:vendorID="64" w:dllVersion="4096" w:nlCheck="1" w:checkStyle="0"/>
  <w:activeWritingStyle w:appName="MSWord" w:lang="en-US" w:vendorID="64" w:dllVersion="4096"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C05"/>
    <w:rsid w:val="00004136"/>
    <w:rsid w:val="00024F6B"/>
    <w:rsid w:val="00025D42"/>
    <w:rsid w:val="00030793"/>
    <w:rsid w:val="00033E95"/>
    <w:rsid w:val="000351BF"/>
    <w:rsid w:val="00035AA7"/>
    <w:rsid w:val="000364EF"/>
    <w:rsid w:val="00042355"/>
    <w:rsid w:val="000435F9"/>
    <w:rsid w:val="000519E8"/>
    <w:rsid w:val="00056FB2"/>
    <w:rsid w:val="000727AF"/>
    <w:rsid w:val="00077BF5"/>
    <w:rsid w:val="00082FD3"/>
    <w:rsid w:val="00083848"/>
    <w:rsid w:val="00095482"/>
    <w:rsid w:val="000A5A60"/>
    <w:rsid w:val="000B0DF1"/>
    <w:rsid w:val="000D0381"/>
    <w:rsid w:val="000D734A"/>
    <w:rsid w:val="000D760A"/>
    <w:rsid w:val="000D7D8C"/>
    <w:rsid w:val="000E135B"/>
    <w:rsid w:val="000E5A19"/>
    <w:rsid w:val="000E6364"/>
    <w:rsid w:val="00122225"/>
    <w:rsid w:val="00126E90"/>
    <w:rsid w:val="001519DE"/>
    <w:rsid w:val="00152A94"/>
    <w:rsid w:val="00154099"/>
    <w:rsid w:val="0017165F"/>
    <w:rsid w:val="0017170C"/>
    <w:rsid w:val="0017686D"/>
    <w:rsid w:val="001801D2"/>
    <w:rsid w:val="001806D4"/>
    <w:rsid w:val="0018763F"/>
    <w:rsid w:val="00192019"/>
    <w:rsid w:val="00195A15"/>
    <w:rsid w:val="001A2FFB"/>
    <w:rsid w:val="001B10DE"/>
    <w:rsid w:val="001C01E0"/>
    <w:rsid w:val="001C0C87"/>
    <w:rsid w:val="001C2A37"/>
    <w:rsid w:val="001C33C0"/>
    <w:rsid w:val="001C46A7"/>
    <w:rsid w:val="001D1C54"/>
    <w:rsid w:val="001D7738"/>
    <w:rsid w:val="001E43CB"/>
    <w:rsid w:val="001E4E5F"/>
    <w:rsid w:val="001E740D"/>
    <w:rsid w:val="001F4D95"/>
    <w:rsid w:val="001F663C"/>
    <w:rsid w:val="0022203F"/>
    <w:rsid w:val="00223957"/>
    <w:rsid w:val="00246563"/>
    <w:rsid w:val="002470CA"/>
    <w:rsid w:val="00254075"/>
    <w:rsid w:val="002541F5"/>
    <w:rsid w:val="00261FC4"/>
    <w:rsid w:val="00262D44"/>
    <w:rsid w:val="00290F23"/>
    <w:rsid w:val="002A4FD0"/>
    <w:rsid w:val="002B4359"/>
    <w:rsid w:val="002C2E1A"/>
    <w:rsid w:val="002D76C8"/>
    <w:rsid w:val="002F0EF8"/>
    <w:rsid w:val="002F2609"/>
    <w:rsid w:val="00311A02"/>
    <w:rsid w:val="0033112B"/>
    <w:rsid w:val="0033683E"/>
    <w:rsid w:val="00343678"/>
    <w:rsid w:val="00344856"/>
    <w:rsid w:val="00366401"/>
    <w:rsid w:val="003731D0"/>
    <w:rsid w:val="00376BAB"/>
    <w:rsid w:val="00383498"/>
    <w:rsid w:val="003A5A71"/>
    <w:rsid w:val="003A7324"/>
    <w:rsid w:val="003A7714"/>
    <w:rsid w:val="003B124D"/>
    <w:rsid w:val="003B360F"/>
    <w:rsid w:val="003D2141"/>
    <w:rsid w:val="003D59AB"/>
    <w:rsid w:val="003E2F75"/>
    <w:rsid w:val="003E3CA3"/>
    <w:rsid w:val="003E79F7"/>
    <w:rsid w:val="003F0D60"/>
    <w:rsid w:val="003F68E9"/>
    <w:rsid w:val="003F7017"/>
    <w:rsid w:val="0040084E"/>
    <w:rsid w:val="00407833"/>
    <w:rsid w:val="004144A3"/>
    <w:rsid w:val="004151D0"/>
    <w:rsid w:val="004206F3"/>
    <w:rsid w:val="004235B7"/>
    <w:rsid w:val="00430C00"/>
    <w:rsid w:val="0043440E"/>
    <w:rsid w:val="00436BEB"/>
    <w:rsid w:val="0045061A"/>
    <w:rsid w:val="00462D5E"/>
    <w:rsid w:val="004642F4"/>
    <w:rsid w:val="00472734"/>
    <w:rsid w:val="004734BF"/>
    <w:rsid w:val="004819F8"/>
    <w:rsid w:val="00481A58"/>
    <w:rsid w:val="00495AF3"/>
    <w:rsid w:val="004A0DAF"/>
    <w:rsid w:val="004A2735"/>
    <w:rsid w:val="004C3559"/>
    <w:rsid w:val="004E217F"/>
    <w:rsid w:val="004F2B13"/>
    <w:rsid w:val="00501768"/>
    <w:rsid w:val="0050438E"/>
    <w:rsid w:val="00520640"/>
    <w:rsid w:val="00526C13"/>
    <w:rsid w:val="00530C79"/>
    <w:rsid w:val="00533534"/>
    <w:rsid w:val="00535167"/>
    <w:rsid w:val="00537128"/>
    <w:rsid w:val="0054379E"/>
    <w:rsid w:val="005450A3"/>
    <w:rsid w:val="005509DC"/>
    <w:rsid w:val="00552EDE"/>
    <w:rsid w:val="00553549"/>
    <w:rsid w:val="00574BB5"/>
    <w:rsid w:val="005756F1"/>
    <w:rsid w:val="00575B4E"/>
    <w:rsid w:val="005805B0"/>
    <w:rsid w:val="00591D05"/>
    <w:rsid w:val="005A2BD4"/>
    <w:rsid w:val="005A4D3B"/>
    <w:rsid w:val="005A6A2A"/>
    <w:rsid w:val="005A7875"/>
    <w:rsid w:val="005B1483"/>
    <w:rsid w:val="005C0CD9"/>
    <w:rsid w:val="005D30F7"/>
    <w:rsid w:val="005D68B8"/>
    <w:rsid w:val="005D7F28"/>
    <w:rsid w:val="005E20B3"/>
    <w:rsid w:val="005E3FDA"/>
    <w:rsid w:val="005F46C6"/>
    <w:rsid w:val="006029BF"/>
    <w:rsid w:val="00630149"/>
    <w:rsid w:val="00630E77"/>
    <w:rsid w:val="00633479"/>
    <w:rsid w:val="0064543D"/>
    <w:rsid w:val="006506AF"/>
    <w:rsid w:val="006524A7"/>
    <w:rsid w:val="006631BE"/>
    <w:rsid w:val="006651BB"/>
    <w:rsid w:val="00693DCA"/>
    <w:rsid w:val="006971A8"/>
    <w:rsid w:val="006A1733"/>
    <w:rsid w:val="006A3EF8"/>
    <w:rsid w:val="006A763A"/>
    <w:rsid w:val="006B0FE0"/>
    <w:rsid w:val="006B6D72"/>
    <w:rsid w:val="006D5FE7"/>
    <w:rsid w:val="006E1DF4"/>
    <w:rsid w:val="006E7FF0"/>
    <w:rsid w:val="006F168C"/>
    <w:rsid w:val="006F506C"/>
    <w:rsid w:val="006F7404"/>
    <w:rsid w:val="006F7906"/>
    <w:rsid w:val="007005DF"/>
    <w:rsid w:val="00702AC3"/>
    <w:rsid w:val="007051AB"/>
    <w:rsid w:val="00714D73"/>
    <w:rsid w:val="00720F58"/>
    <w:rsid w:val="007250CC"/>
    <w:rsid w:val="00725620"/>
    <w:rsid w:val="00727DDF"/>
    <w:rsid w:val="0073138B"/>
    <w:rsid w:val="00734FBC"/>
    <w:rsid w:val="0073542A"/>
    <w:rsid w:val="007354CC"/>
    <w:rsid w:val="00746012"/>
    <w:rsid w:val="00752839"/>
    <w:rsid w:val="00756E4E"/>
    <w:rsid w:val="00765F27"/>
    <w:rsid w:val="00765F4A"/>
    <w:rsid w:val="00767235"/>
    <w:rsid w:val="00771F59"/>
    <w:rsid w:val="0077365F"/>
    <w:rsid w:val="00776357"/>
    <w:rsid w:val="007875E0"/>
    <w:rsid w:val="007909D0"/>
    <w:rsid w:val="00793B17"/>
    <w:rsid w:val="007964AE"/>
    <w:rsid w:val="007A1EC8"/>
    <w:rsid w:val="007A66DB"/>
    <w:rsid w:val="007B41A0"/>
    <w:rsid w:val="007B4B4A"/>
    <w:rsid w:val="007C1E0D"/>
    <w:rsid w:val="007D3B8E"/>
    <w:rsid w:val="007D784B"/>
    <w:rsid w:val="007E2B8E"/>
    <w:rsid w:val="007E2DB7"/>
    <w:rsid w:val="007E2E44"/>
    <w:rsid w:val="007E65D0"/>
    <w:rsid w:val="007F13E1"/>
    <w:rsid w:val="007F4D91"/>
    <w:rsid w:val="00802B22"/>
    <w:rsid w:val="008068E5"/>
    <w:rsid w:val="0081086F"/>
    <w:rsid w:val="00810A27"/>
    <w:rsid w:val="00813626"/>
    <w:rsid w:val="00813D96"/>
    <w:rsid w:val="008264B2"/>
    <w:rsid w:val="008363FE"/>
    <w:rsid w:val="00840030"/>
    <w:rsid w:val="008479A1"/>
    <w:rsid w:val="0085340E"/>
    <w:rsid w:val="008551FA"/>
    <w:rsid w:val="00872F33"/>
    <w:rsid w:val="008927C8"/>
    <w:rsid w:val="00893F0D"/>
    <w:rsid w:val="008941A6"/>
    <w:rsid w:val="00895519"/>
    <w:rsid w:val="008A7162"/>
    <w:rsid w:val="008C6505"/>
    <w:rsid w:val="008E33F4"/>
    <w:rsid w:val="008E6FFC"/>
    <w:rsid w:val="008E76E4"/>
    <w:rsid w:val="008F4D2A"/>
    <w:rsid w:val="008F4F5A"/>
    <w:rsid w:val="00903242"/>
    <w:rsid w:val="00907037"/>
    <w:rsid w:val="00934A59"/>
    <w:rsid w:val="00950A23"/>
    <w:rsid w:val="009510A2"/>
    <w:rsid w:val="00955532"/>
    <w:rsid w:val="009557C6"/>
    <w:rsid w:val="009645A5"/>
    <w:rsid w:val="009655D0"/>
    <w:rsid w:val="00980059"/>
    <w:rsid w:val="0099223F"/>
    <w:rsid w:val="00993B15"/>
    <w:rsid w:val="00996D61"/>
    <w:rsid w:val="009A13E2"/>
    <w:rsid w:val="009A60DB"/>
    <w:rsid w:val="009B04DE"/>
    <w:rsid w:val="009C04AA"/>
    <w:rsid w:val="009C5BB3"/>
    <w:rsid w:val="009D1062"/>
    <w:rsid w:val="009D652B"/>
    <w:rsid w:val="009E31F0"/>
    <w:rsid w:val="009E7267"/>
    <w:rsid w:val="009F3CFD"/>
    <w:rsid w:val="009F4C05"/>
    <w:rsid w:val="00A0053E"/>
    <w:rsid w:val="00A019CD"/>
    <w:rsid w:val="00A0774D"/>
    <w:rsid w:val="00A21104"/>
    <w:rsid w:val="00A212EF"/>
    <w:rsid w:val="00A3124A"/>
    <w:rsid w:val="00A444A7"/>
    <w:rsid w:val="00A51F08"/>
    <w:rsid w:val="00A56264"/>
    <w:rsid w:val="00A57E2E"/>
    <w:rsid w:val="00A64496"/>
    <w:rsid w:val="00A7583B"/>
    <w:rsid w:val="00A77F1A"/>
    <w:rsid w:val="00A8150B"/>
    <w:rsid w:val="00A82059"/>
    <w:rsid w:val="00A91F02"/>
    <w:rsid w:val="00A92B25"/>
    <w:rsid w:val="00AA0372"/>
    <w:rsid w:val="00AA241D"/>
    <w:rsid w:val="00AB2A96"/>
    <w:rsid w:val="00AB2BAF"/>
    <w:rsid w:val="00AB5DEC"/>
    <w:rsid w:val="00AC52A2"/>
    <w:rsid w:val="00AC5E3A"/>
    <w:rsid w:val="00AC74AE"/>
    <w:rsid w:val="00AC7A92"/>
    <w:rsid w:val="00AD0DCF"/>
    <w:rsid w:val="00AE599E"/>
    <w:rsid w:val="00B05677"/>
    <w:rsid w:val="00B05B60"/>
    <w:rsid w:val="00B078EA"/>
    <w:rsid w:val="00B105F2"/>
    <w:rsid w:val="00B11222"/>
    <w:rsid w:val="00B13374"/>
    <w:rsid w:val="00B27611"/>
    <w:rsid w:val="00B30D42"/>
    <w:rsid w:val="00B34315"/>
    <w:rsid w:val="00B35E09"/>
    <w:rsid w:val="00B411E6"/>
    <w:rsid w:val="00B5377F"/>
    <w:rsid w:val="00B57B92"/>
    <w:rsid w:val="00B614DC"/>
    <w:rsid w:val="00B62924"/>
    <w:rsid w:val="00B650B0"/>
    <w:rsid w:val="00B713BB"/>
    <w:rsid w:val="00B833CA"/>
    <w:rsid w:val="00B84B3C"/>
    <w:rsid w:val="00B903B0"/>
    <w:rsid w:val="00B916D1"/>
    <w:rsid w:val="00B96CDC"/>
    <w:rsid w:val="00B970AD"/>
    <w:rsid w:val="00BA1E8F"/>
    <w:rsid w:val="00BA248C"/>
    <w:rsid w:val="00BB1468"/>
    <w:rsid w:val="00BB4D72"/>
    <w:rsid w:val="00BB6D70"/>
    <w:rsid w:val="00BB7B2B"/>
    <w:rsid w:val="00BC4DF3"/>
    <w:rsid w:val="00BC5540"/>
    <w:rsid w:val="00BD3A36"/>
    <w:rsid w:val="00BD5BA5"/>
    <w:rsid w:val="00C03161"/>
    <w:rsid w:val="00C06118"/>
    <w:rsid w:val="00C12EB2"/>
    <w:rsid w:val="00C16A2C"/>
    <w:rsid w:val="00C21995"/>
    <w:rsid w:val="00C2406A"/>
    <w:rsid w:val="00C27D7F"/>
    <w:rsid w:val="00C32C78"/>
    <w:rsid w:val="00C33F1F"/>
    <w:rsid w:val="00C34A62"/>
    <w:rsid w:val="00C4186C"/>
    <w:rsid w:val="00C44AA3"/>
    <w:rsid w:val="00C45513"/>
    <w:rsid w:val="00C51939"/>
    <w:rsid w:val="00C53C7F"/>
    <w:rsid w:val="00C5402F"/>
    <w:rsid w:val="00C57F7C"/>
    <w:rsid w:val="00C62A0C"/>
    <w:rsid w:val="00C638AE"/>
    <w:rsid w:val="00C64832"/>
    <w:rsid w:val="00C70698"/>
    <w:rsid w:val="00C74250"/>
    <w:rsid w:val="00C82356"/>
    <w:rsid w:val="00C91E02"/>
    <w:rsid w:val="00C96204"/>
    <w:rsid w:val="00C96C59"/>
    <w:rsid w:val="00CA11FF"/>
    <w:rsid w:val="00CA3B59"/>
    <w:rsid w:val="00CA62A8"/>
    <w:rsid w:val="00CB3F12"/>
    <w:rsid w:val="00CC1A02"/>
    <w:rsid w:val="00CC2233"/>
    <w:rsid w:val="00CC31AF"/>
    <w:rsid w:val="00CC40A9"/>
    <w:rsid w:val="00CD25B8"/>
    <w:rsid w:val="00CE3DD6"/>
    <w:rsid w:val="00CF23F2"/>
    <w:rsid w:val="00D01315"/>
    <w:rsid w:val="00D05218"/>
    <w:rsid w:val="00D06F4F"/>
    <w:rsid w:val="00D16A8E"/>
    <w:rsid w:val="00D16F3F"/>
    <w:rsid w:val="00D25FA1"/>
    <w:rsid w:val="00D41360"/>
    <w:rsid w:val="00D46E72"/>
    <w:rsid w:val="00D46FBC"/>
    <w:rsid w:val="00D51EDF"/>
    <w:rsid w:val="00D51F8C"/>
    <w:rsid w:val="00D55225"/>
    <w:rsid w:val="00D6221A"/>
    <w:rsid w:val="00D632A1"/>
    <w:rsid w:val="00D650B2"/>
    <w:rsid w:val="00D70A8B"/>
    <w:rsid w:val="00D7575D"/>
    <w:rsid w:val="00D75906"/>
    <w:rsid w:val="00D779F3"/>
    <w:rsid w:val="00D86A59"/>
    <w:rsid w:val="00D91C57"/>
    <w:rsid w:val="00DA0F2F"/>
    <w:rsid w:val="00DA2E3A"/>
    <w:rsid w:val="00DA68C7"/>
    <w:rsid w:val="00DB2106"/>
    <w:rsid w:val="00DB53D7"/>
    <w:rsid w:val="00DB594B"/>
    <w:rsid w:val="00DD17B0"/>
    <w:rsid w:val="00DD1DF9"/>
    <w:rsid w:val="00DD4292"/>
    <w:rsid w:val="00DD71FD"/>
    <w:rsid w:val="00DE68CB"/>
    <w:rsid w:val="00DF5E79"/>
    <w:rsid w:val="00DF7F7E"/>
    <w:rsid w:val="00E11AD5"/>
    <w:rsid w:val="00E22005"/>
    <w:rsid w:val="00E3047E"/>
    <w:rsid w:val="00E32FFA"/>
    <w:rsid w:val="00E34C8E"/>
    <w:rsid w:val="00E3700D"/>
    <w:rsid w:val="00E41715"/>
    <w:rsid w:val="00E465D6"/>
    <w:rsid w:val="00E561D1"/>
    <w:rsid w:val="00E562DC"/>
    <w:rsid w:val="00E56A3E"/>
    <w:rsid w:val="00E56BDD"/>
    <w:rsid w:val="00E74EB3"/>
    <w:rsid w:val="00E76F10"/>
    <w:rsid w:val="00E87598"/>
    <w:rsid w:val="00E92074"/>
    <w:rsid w:val="00EA79EC"/>
    <w:rsid w:val="00EB2B3F"/>
    <w:rsid w:val="00ED7EE0"/>
    <w:rsid w:val="00EF0204"/>
    <w:rsid w:val="00EF0555"/>
    <w:rsid w:val="00EF3155"/>
    <w:rsid w:val="00F2203B"/>
    <w:rsid w:val="00F338E2"/>
    <w:rsid w:val="00F413FE"/>
    <w:rsid w:val="00F4168F"/>
    <w:rsid w:val="00F436C8"/>
    <w:rsid w:val="00F451C5"/>
    <w:rsid w:val="00F45475"/>
    <w:rsid w:val="00F458E7"/>
    <w:rsid w:val="00F46269"/>
    <w:rsid w:val="00F462A8"/>
    <w:rsid w:val="00F52ECF"/>
    <w:rsid w:val="00F61B92"/>
    <w:rsid w:val="00F6258A"/>
    <w:rsid w:val="00F64275"/>
    <w:rsid w:val="00F80F08"/>
    <w:rsid w:val="00F84873"/>
    <w:rsid w:val="00F8683A"/>
    <w:rsid w:val="00F86DAF"/>
    <w:rsid w:val="00F94509"/>
    <w:rsid w:val="00F9554A"/>
    <w:rsid w:val="00FA5B54"/>
    <w:rsid w:val="00FB41D7"/>
    <w:rsid w:val="00FC0DB5"/>
    <w:rsid w:val="00FC12BB"/>
    <w:rsid w:val="00FC2548"/>
    <w:rsid w:val="00FC305B"/>
    <w:rsid w:val="00FC66F8"/>
    <w:rsid w:val="00FE0C6E"/>
    <w:rsid w:val="00FE5F31"/>
    <w:rsid w:val="00FE74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DAD2FA8"/>
  <w15:chartTrackingRefBased/>
  <w15:docId w15:val="{DF33932B-F6F6-450A-8301-F3B213C920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Hyperlink" w:uiPriority="99"/>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F0555"/>
    <w:rPr>
      <w:sz w:val="24"/>
      <w:szCs w:val="24"/>
    </w:rPr>
  </w:style>
  <w:style w:type="paragraph" w:styleId="Heading1">
    <w:name w:val="heading 1"/>
    <w:basedOn w:val="Normal"/>
    <w:next w:val="Normal"/>
    <w:qFormat/>
    <w:rsid w:val="00EF0555"/>
    <w:pPr>
      <w:keepNext/>
      <w:spacing w:before="60" w:after="60"/>
      <w:jc w:val="center"/>
      <w:outlineLvl w:val="0"/>
    </w:pPr>
    <w:rPr>
      <w:rFonts w:ascii="Arial" w:hAnsi="Arial" w:cs="Arial"/>
      <w:b/>
    </w:rPr>
  </w:style>
  <w:style w:type="paragraph" w:styleId="Heading4">
    <w:name w:val="heading 4"/>
    <w:aliases w:val="Sub-Clause Sub-paragraph, Sub-Clause Sub-paragraph"/>
    <w:basedOn w:val="Normal"/>
    <w:next w:val="Normal"/>
    <w:qFormat/>
    <w:rsid w:val="00EF0555"/>
    <w:pPr>
      <w:numPr>
        <w:ilvl w:val="3"/>
        <w:numId w:val="7"/>
      </w:numPr>
      <w:spacing w:before="120" w:after="120"/>
      <w:ind w:hanging="504"/>
      <w:jc w:val="both"/>
      <w:outlineLvl w:val="3"/>
    </w:pPr>
    <w:rPr>
      <w:rFonts w:ascii="Arial" w:hAnsi="Arial" w:cs="Arial"/>
      <w:sz w:val="20"/>
      <w:szCs w:val="20"/>
    </w:rPr>
  </w:style>
  <w:style w:type="paragraph" w:styleId="Heading6">
    <w:name w:val="heading 6"/>
    <w:basedOn w:val="Normal"/>
    <w:next w:val="Normal"/>
    <w:qFormat/>
    <w:rsid w:val="00EF0555"/>
    <w:pPr>
      <w:numPr>
        <w:ilvl w:val="5"/>
        <w:numId w:val="7"/>
      </w:numPr>
      <w:spacing w:before="240" w:after="60"/>
      <w:jc w:val="both"/>
      <w:outlineLvl w:val="5"/>
    </w:pPr>
    <w:rPr>
      <w:rFonts w:ascii="Arial" w:hAnsi="Arial"/>
      <w:i/>
      <w:sz w:val="22"/>
      <w:szCs w:val="20"/>
      <w:lang w:val="es-ES_tradnl"/>
    </w:rPr>
  </w:style>
  <w:style w:type="paragraph" w:styleId="Heading7">
    <w:name w:val="heading 7"/>
    <w:basedOn w:val="Normal"/>
    <w:next w:val="Normal"/>
    <w:qFormat/>
    <w:rsid w:val="00EF0555"/>
    <w:pPr>
      <w:numPr>
        <w:ilvl w:val="6"/>
        <w:numId w:val="7"/>
      </w:numPr>
      <w:spacing w:before="240" w:after="60"/>
      <w:jc w:val="both"/>
      <w:outlineLvl w:val="6"/>
    </w:pPr>
    <w:rPr>
      <w:rFonts w:ascii="Arial" w:hAnsi="Arial"/>
      <w:sz w:val="20"/>
      <w:szCs w:val="20"/>
      <w:lang w:val="es-ES_tradnl"/>
    </w:rPr>
  </w:style>
  <w:style w:type="paragraph" w:styleId="Heading8">
    <w:name w:val="heading 8"/>
    <w:basedOn w:val="Normal"/>
    <w:next w:val="Normal"/>
    <w:qFormat/>
    <w:rsid w:val="00EF0555"/>
    <w:pPr>
      <w:numPr>
        <w:ilvl w:val="7"/>
        <w:numId w:val="7"/>
      </w:numPr>
      <w:spacing w:before="240" w:after="60"/>
      <w:jc w:val="both"/>
      <w:outlineLvl w:val="7"/>
    </w:pPr>
    <w:rPr>
      <w:rFonts w:ascii="Arial" w:hAnsi="Arial"/>
      <w:i/>
      <w:sz w:val="20"/>
      <w:szCs w:val="20"/>
      <w:lang w:val="es-ES_tradnl"/>
    </w:rPr>
  </w:style>
  <w:style w:type="paragraph" w:styleId="Heading9">
    <w:name w:val="heading 9"/>
    <w:basedOn w:val="Normal"/>
    <w:next w:val="Normal"/>
    <w:qFormat/>
    <w:rsid w:val="00EF0555"/>
    <w:pPr>
      <w:numPr>
        <w:ilvl w:val="8"/>
        <w:numId w:val="7"/>
      </w:numPr>
      <w:spacing w:before="240" w:after="60"/>
      <w:jc w:val="both"/>
      <w:outlineLvl w:val="8"/>
    </w:pPr>
    <w:rPr>
      <w:rFonts w:ascii="Arial" w:hAnsi="Arial"/>
      <w:b/>
      <w:i/>
      <w:sz w:val="18"/>
      <w:szCs w:val="20"/>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EF0555"/>
    <w:pPr>
      <w:tabs>
        <w:tab w:val="num" w:pos="648"/>
      </w:tabs>
      <w:spacing w:before="120" w:after="120"/>
      <w:ind w:left="360" w:hanging="72"/>
      <w:jc w:val="center"/>
    </w:pPr>
    <w:rPr>
      <w:rFonts w:ascii="Arial" w:hAnsi="Arial"/>
      <w:b/>
      <w:szCs w:val="20"/>
      <w:lang w:val="es-ES_tradnl"/>
    </w:rPr>
  </w:style>
  <w:style w:type="paragraph" w:customStyle="1" w:styleId="TOCNumber1">
    <w:name w:val="TOC Number1"/>
    <w:basedOn w:val="Heading4"/>
    <w:autoRedefine/>
    <w:rsid w:val="00B105F2"/>
    <w:pPr>
      <w:numPr>
        <w:ilvl w:val="0"/>
        <w:numId w:val="0"/>
      </w:numPr>
      <w:tabs>
        <w:tab w:val="right" w:pos="7254"/>
      </w:tabs>
      <w:spacing w:before="240" w:after="240"/>
      <w:outlineLvl w:val="9"/>
    </w:pPr>
    <w:rPr>
      <w:rFonts w:ascii="Comic Sans MS" w:hAnsi="Comic Sans MS"/>
      <w:bCs/>
      <w:i/>
      <w:sz w:val="16"/>
      <w:szCs w:val="16"/>
    </w:rPr>
  </w:style>
  <w:style w:type="paragraph" w:customStyle="1" w:styleId="2AutoList1">
    <w:name w:val="2AutoList1"/>
    <w:basedOn w:val="Normal"/>
    <w:rsid w:val="00EF0555"/>
    <w:pPr>
      <w:numPr>
        <w:ilvl w:val="1"/>
        <w:numId w:val="6"/>
      </w:numPr>
      <w:jc w:val="both"/>
    </w:pPr>
    <w:rPr>
      <w:rFonts w:ascii="Arial" w:hAnsi="Arial"/>
      <w:sz w:val="20"/>
      <w:szCs w:val="20"/>
      <w:lang w:val="es-ES_tradnl"/>
    </w:rPr>
  </w:style>
  <w:style w:type="paragraph" w:customStyle="1" w:styleId="Header1-Clauses">
    <w:name w:val="Header 1 - Clauses"/>
    <w:basedOn w:val="Normal"/>
    <w:rsid w:val="00EF0555"/>
    <w:pPr>
      <w:tabs>
        <w:tab w:val="num" w:pos="432"/>
      </w:tabs>
      <w:spacing w:before="120"/>
      <w:ind w:left="432" w:hanging="432"/>
    </w:pPr>
    <w:rPr>
      <w:rFonts w:ascii="Arial" w:hAnsi="Arial"/>
      <w:b/>
      <w:sz w:val="20"/>
      <w:szCs w:val="20"/>
      <w:lang w:val="es-ES_tradnl"/>
    </w:rPr>
  </w:style>
  <w:style w:type="paragraph" w:customStyle="1" w:styleId="Header2-SubClauses">
    <w:name w:val="Header 2 - SubClauses"/>
    <w:basedOn w:val="Normal"/>
    <w:rsid w:val="00EF0555"/>
    <w:pPr>
      <w:tabs>
        <w:tab w:val="num" w:pos="504"/>
      </w:tabs>
      <w:spacing w:before="120" w:after="200"/>
      <w:ind w:left="504" w:hanging="504"/>
      <w:jc w:val="both"/>
    </w:pPr>
    <w:rPr>
      <w:rFonts w:ascii="Arial" w:hAnsi="Arial" w:cs="Arial"/>
      <w:sz w:val="20"/>
      <w:szCs w:val="20"/>
    </w:rPr>
  </w:style>
  <w:style w:type="paragraph" w:customStyle="1" w:styleId="P3Header1-Clauses">
    <w:name w:val="P3 Header1-Clauses"/>
    <w:basedOn w:val="Header1-Clauses"/>
    <w:rsid w:val="00EF0555"/>
    <w:pPr>
      <w:numPr>
        <w:ilvl w:val="2"/>
      </w:numPr>
      <w:tabs>
        <w:tab w:val="num" w:pos="432"/>
      </w:tabs>
      <w:spacing w:after="120"/>
      <w:ind w:left="1008" w:hanging="504"/>
      <w:jc w:val="both"/>
    </w:pPr>
    <w:rPr>
      <w:b w:val="0"/>
    </w:rPr>
  </w:style>
  <w:style w:type="paragraph" w:customStyle="1" w:styleId="Outline3">
    <w:name w:val="Outline3"/>
    <w:basedOn w:val="Normal"/>
    <w:rsid w:val="00EF0555"/>
    <w:pPr>
      <w:tabs>
        <w:tab w:val="num" w:pos="1728"/>
      </w:tabs>
      <w:spacing w:before="240"/>
      <w:ind w:left="1728" w:hanging="432"/>
    </w:pPr>
    <w:rPr>
      <w:rFonts w:ascii="Arial" w:hAnsi="Arial"/>
      <w:kern w:val="28"/>
      <w:sz w:val="20"/>
      <w:szCs w:val="20"/>
    </w:rPr>
  </w:style>
  <w:style w:type="paragraph" w:customStyle="1" w:styleId="Outline4">
    <w:name w:val="Outline4"/>
    <w:basedOn w:val="Normal"/>
    <w:autoRedefine/>
    <w:rsid w:val="00EF0555"/>
    <w:pPr>
      <w:tabs>
        <w:tab w:val="num" w:pos="1440"/>
      </w:tabs>
      <w:spacing w:before="120"/>
      <w:ind w:left="1440" w:hanging="720"/>
    </w:pPr>
    <w:rPr>
      <w:rFonts w:ascii="Arial" w:hAnsi="Arial"/>
      <w:kern w:val="28"/>
      <w:sz w:val="20"/>
      <w:szCs w:val="20"/>
    </w:rPr>
  </w:style>
  <w:style w:type="paragraph" w:customStyle="1" w:styleId="Outlinei">
    <w:name w:val="Outline i)"/>
    <w:basedOn w:val="Normal"/>
    <w:rsid w:val="00EF0555"/>
    <w:pPr>
      <w:tabs>
        <w:tab w:val="num" w:pos="1782"/>
      </w:tabs>
      <w:spacing w:before="120"/>
      <w:ind w:left="1782" w:hanging="792"/>
    </w:pPr>
    <w:rPr>
      <w:rFonts w:ascii="Arial" w:hAnsi="Arial"/>
      <w:sz w:val="20"/>
      <w:szCs w:val="20"/>
    </w:rPr>
  </w:style>
  <w:style w:type="paragraph" w:customStyle="1" w:styleId="Head2">
    <w:name w:val="Head 2"/>
    <w:basedOn w:val="Heading9"/>
    <w:rsid w:val="00EF0555"/>
    <w:pPr>
      <w:keepNext/>
      <w:widowControl w:val="0"/>
      <w:numPr>
        <w:ilvl w:val="0"/>
        <w:numId w:val="0"/>
      </w:numPr>
      <w:suppressAutoHyphens/>
      <w:spacing w:before="0" w:after="0"/>
      <w:outlineLvl w:val="9"/>
    </w:pPr>
    <w:rPr>
      <w:rFonts w:ascii="Times New Roman Bold" w:hAnsi="Times New Roman Bold"/>
      <w:b w:val="0"/>
      <w:i w:val="0"/>
      <w:spacing w:val="-4"/>
      <w:sz w:val="32"/>
      <w:lang w:val="en-US"/>
    </w:rPr>
  </w:style>
  <w:style w:type="paragraph" w:styleId="Header">
    <w:name w:val="header"/>
    <w:basedOn w:val="Normal"/>
    <w:rsid w:val="00EF0555"/>
    <w:pPr>
      <w:tabs>
        <w:tab w:val="center" w:pos="4320"/>
        <w:tab w:val="right" w:pos="8640"/>
      </w:tabs>
    </w:pPr>
  </w:style>
  <w:style w:type="character" w:styleId="PageNumber">
    <w:name w:val="page number"/>
    <w:basedOn w:val="DefaultParagraphFont"/>
    <w:rsid w:val="00EF0555"/>
  </w:style>
  <w:style w:type="paragraph" w:styleId="Subtitle">
    <w:name w:val="Subtitle"/>
    <w:basedOn w:val="Normal"/>
    <w:qFormat/>
    <w:rsid w:val="00EF0555"/>
    <w:pPr>
      <w:jc w:val="center"/>
    </w:pPr>
    <w:rPr>
      <w:rFonts w:ascii="Arial" w:hAnsi="Arial"/>
      <w:b/>
      <w:sz w:val="40"/>
      <w:szCs w:val="20"/>
      <w:lang w:val="es-ES_tradnl"/>
    </w:rPr>
  </w:style>
  <w:style w:type="paragraph" w:styleId="CommentSubject">
    <w:name w:val="annotation subject"/>
    <w:basedOn w:val="CommentText"/>
    <w:next w:val="CommentText"/>
    <w:semiHidden/>
    <w:rsid w:val="00EF0555"/>
    <w:pPr>
      <w:jc w:val="both"/>
    </w:pPr>
    <w:rPr>
      <w:b/>
      <w:bCs/>
      <w:lang w:val="es-ES_tradnl"/>
    </w:rPr>
  </w:style>
  <w:style w:type="paragraph" w:styleId="CommentText">
    <w:name w:val="annotation text"/>
    <w:basedOn w:val="Normal"/>
    <w:semiHidden/>
    <w:rsid w:val="00EF0555"/>
    <w:rPr>
      <w:rFonts w:ascii="Arial" w:hAnsi="Arial"/>
      <w:sz w:val="20"/>
      <w:szCs w:val="20"/>
    </w:rPr>
  </w:style>
  <w:style w:type="paragraph" w:customStyle="1" w:styleId="i">
    <w:name w:val="(i)"/>
    <w:basedOn w:val="Normal"/>
    <w:rsid w:val="00EF0555"/>
    <w:pPr>
      <w:suppressAutoHyphens/>
      <w:jc w:val="both"/>
    </w:pPr>
    <w:rPr>
      <w:rFonts w:ascii="Tms Rmn" w:hAnsi="Tms Rmn"/>
      <w:sz w:val="20"/>
      <w:szCs w:val="20"/>
    </w:rPr>
  </w:style>
  <w:style w:type="paragraph" w:styleId="Footer">
    <w:name w:val="footer"/>
    <w:basedOn w:val="Normal"/>
    <w:rsid w:val="00EF0555"/>
    <w:pPr>
      <w:tabs>
        <w:tab w:val="right" w:leader="underscore" w:pos="9504"/>
      </w:tabs>
      <w:spacing w:before="120"/>
    </w:pPr>
    <w:rPr>
      <w:rFonts w:ascii="Arial" w:hAnsi="Arial"/>
      <w:sz w:val="20"/>
      <w:szCs w:val="20"/>
      <w:lang w:val="es-ES_tradnl"/>
    </w:rPr>
  </w:style>
  <w:style w:type="paragraph" w:styleId="Caption">
    <w:name w:val="caption"/>
    <w:basedOn w:val="Normal"/>
    <w:next w:val="Normal"/>
    <w:qFormat/>
    <w:rsid w:val="00EF0555"/>
    <w:pPr>
      <w:tabs>
        <w:tab w:val="right" w:pos="7254"/>
      </w:tabs>
      <w:spacing w:before="60" w:after="60"/>
      <w:jc w:val="center"/>
    </w:pPr>
    <w:rPr>
      <w:rFonts w:ascii="Arial" w:hAnsi="Arial" w:cs="Arial"/>
      <w:b/>
    </w:rPr>
  </w:style>
  <w:style w:type="paragraph" w:styleId="BalloonText">
    <w:name w:val="Balloon Text"/>
    <w:basedOn w:val="Normal"/>
    <w:link w:val="BalloonTextChar"/>
    <w:rsid w:val="00B903B0"/>
    <w:rPr>
      <w:rFonts w:ascii="Tahoma" w:hAnsi="Tahoma" w:cs="Tahoma"/>
      <w:sz w:val="16"/>
      <w:szCs w:val="16"/>
    </w:rPr>
  </w:style>
  <w:style w:type="character" w:customStyle="1" w:styleId="BalloonTextChar">
    <w:name w:val="Balloon Text Char"/>
    <w:link w:val="BalloonText"/>
    <w:rsid w:val="00B903B0"/>
    <w:rPr>
      <w:rFonts w:ascii="Tahoma" w:hAnsi="Tahoma" w:cs="Tahoma"/>
      <w:sz w:val="16"/>
      <w:szCs w:val="16"/>
    </w:rPr>
  </w:style>
  <w:style w:type="paragraph" w:customStyle="1" w:styleId="SBDBT">
    <w:name w:val="SBD_BT"/>
    <w:basedOn w:val="Normal"/>
    <w:uiPriority w:val="99"/>
    <w:rsid w:val="007B4B4A"/>
    <w:pPr>
      <w:suppressAutoHyphens/>
      <w:autoSpaceDE w:val="0"/>
      <w:autoSpaceDN w:val="0"/>
      <w:adjustRightInd w:val="0"/>
      <w:spacing w:after="200" w:line="260" w:lineRule="atLeast"/>
      <w:jc w:val="both"/>
      <w:textAlignment w:val="center"/>
    </w:pPr>
    <w:rPr>
      <w:rFonts w:ascii="Ideal Sans Light" w:eastAsia="Calibri" w:hAnsi="Ideal Sans Light" w:cs="Ideal Sans Light"/>
      <w:color w:val="000000"/>
      <w:w w:val="95"/>
      <w:sz w:val="21"/>
      <w:szCs w:val="21"/>
    </w:rPr>
  </w:style>
  <w:style w:type="paragraph" w:styleId="ListParagraph">
    <w:name w:val="List Paragraph"/>
    <w:basedOn w:val="Normal"/>
    <w:uiPriority w:val="34"/>
    <w:qFormat/>
    <w:rsid w:val="00E56BDD"/>
    <w:pPr>
      <w:ind w:left="720"/>
      <w:contextualSpacing/>
    </w:pPr>
  </w:style>
  <w:style w:type="paragraph" w:styleId="Revision">
    <w:name w:val="Revision"/>
    <w:hidden/>
    <w:uiPriority w:val="99"/>
    <w:semiHidden/>
    <w:rsid w:val="006F506C"/>
    <w:rPr>
      <w:sz w:val="24"/>
      <w:szCs w:val="24"/>
    </w:rPr>
  </w:style>
  <w:style w:type="character" w:styleId="Hyperlink">
    <w:name w:val="Hyperlink"/>
    <w:basedOn w:val="DefaultParagraphFont"/>
    <w:uiPriority w:val="99"/>
    <w:unhideWhenUsed/>
    <w:rsid w:val="000D760A"/>
    <w:rPr>
      <w:color w:val="0563C1" w:themeColor="hyperlink"/>
      <w:u w:val="single"/>
    </w:rPr>
  </w:style>
  <w:style w:type="character" w:styleId="UnresolvedMention">
    <w:name w:val="Unresolved Mention"/>
    <w:basedOn w:val="DefaultParagraphFont"/>
    <w:uiPriority w:val="99"/>
    <w:semiHidden/>
    <w:unhideWhenUsed/>
    <w:rsid w:val="0022203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72226948">
      <w:bodyDiv w:val="1"/>
      <w:marLeft w:val="0"/>
      <w:marRight w:val="0"/>
      <w:marTop w:val="0"/>
      <w:marBottom w:val="0"/>
      <w:divBdr>
        <w:top w:val="none" w:sz="0" w:space="0" w:color="auto"/>
        <w:left w:val="none" w:sz="0" w:space="0" w:color="auto"/>
        <w:bottom w:val="none" w:sz="0" w:space="0" w:color="auto"/>
        <w:right w:val="none" w:sz="0" w:space="0" w:color="auto"/>
      </w:divBdr>
    </w:div>
    <w:div w:id="997031473">
      <w:bodyDiv w:val="1"/>
      <w:marLeft w:val="0"/>
      <w:marRight w:val="0"/>
      <w:marTop w:val="0"/>
      <w:marBottom w:val="0"/>
      <w:divBdr>
        <w:top w:val="none" w:sz="0" w:space="0" w:color="auto"/>
        <w:left w:val="none" w:sz="0" w:space="0" w:color="auto"/>
        <w:bottom w:val="none" w:sz="0" w:space="0" w:color="auto"/>
        <w:right w:val="none" w:sz="0" w:space="0" w:color="auto"/>
      </w:divBdr>
    </w:div>
    <w:div w:id="1401488977">
      <w:bodyDiv w:val="1"/>
      <w:marLeft w:val="0"/>
      <w:marRight w:val="0"/>
      <w:marTop w:val="0"/>
      <w:marBottom w:val="0"/>
      <w:divBdr>
        <w:top w:val="none" w:sz="0" w:space="0" w:color="auto"/>
        <w:left w:val="none" w:sz="0" w:space="0" w:color="auto"/>
        <w:bottom w:val="none" w:sz="0" w:space="0" w:color="auto"/>
        <w:right w:val="none" w:sz="0" w:space="0" w:color="auto"/>
      </w:divBdr>
    </w:div>
    <w:div w:id="1988775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teams.microsoft.com/l/meetup-join/19%3ameeting_MDIzZGRhNzAtNzkwYS00NzJhLThlYjctODY4MWYwYWVjOGM5%40thread.v2/0?context=%7b%22Tid%22%3a%22a40fe4ba-abc7-48fe-8792-b43889936400%22%2c%22Oid%22%3a%220d60d4e8-f8d2-40b8-9ad9-922b3b243d0a%22%7d" TargetMode="External"/><Relationship Id="rId18" Type="http://schemas.openxmlformats.org/officeDocument/2006/relationships/hyperlink" Target="http://www.mecrmi.com" TargetMode="Externa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webSettings" Target="webSettings.xml"/><Relationship Id="rId12" Type="http://schemas.openxmlformats.org/officeDocument/2006/relationships/hyperlink" Target="http://www.mecrmi.com" TargetMode="External"/><Relationship Id="rId17" Type="http://schemas.openxmlformats.org/officeDocument/2006/relationships/hyperlink" Target="mailto:swakefield@mecrmi.com" TargetMode="External"/><Relationship Id="rId25"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s://www.tenderlink.com/mecrmi/" TargetMode="External"/><Relationship Id="rId20" Type="http://schemas.openxmlformats.org/officeDocument/2006/relationships/hyperlink" Target="mailto:jack.chonggum@mecrmi.net"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riteshkumar.singh@tetratech.com" TargetMode="External"/><Relationship Id="rId24" Type="http://schemas.openxmlformats.org/officeDocument/2006/relationships/footer" Target="footer2.xml"/><Relationship Id="rId5" Type="http://schemas.openxmlformats.org/officeDocument/2006/relationships/styles" Target="styles.xml"/><Relationship Id="rId15" Type="http://schemas.openxmlformats.org/officeDocument/2006/relationships/hyperlink" Target="https://dialin.teams.microsoft.com/92ba1fce-09f8-4030-b790-6499410b6bdc?id=315384105"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mailto:swakefield@mecrmi.com" TargetMode="External"/><Relationship Id="rId19"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tel:+12133572812,,315384105" TargetMode="External"/><Relationship Id="rId22" Type="http://schemas.openxmlformats.org/officeDocument/2006/relationships/header" Target="header2.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Update_x0020_ADB_x0020_Project_x0020_Document_x0020_Type xmlns="9f095d65-e0d3-4644-8769-0ebd230b328f">
      <Url xsi:nil="true"/>
      <Description xsi:nil="true"/>
    </Update_x0020_ADB_x0020_Project_x0020_Document_x0020_Type>
    <Due_x0020_Date_x0020_of_x0020_Reply xmlns="9f095d65-e0d3-4644-8769-0ebd230b328f" xsi:nil="true"/>
    <j78542b1fffc4a1c84659474212e3133 xmlns="c1fdd505-2570-46c2-bd04-3e0f2d874cf5">
      <Terms xmlns="http://schemas.microsoft.com/office/infopath/2007/PartnerControls"/>
    </j78542b1fffc4a1c84659474212e3133>
    <ReceivedSentDate xmlns="9f095d65-e0d3-4644-8769-0ebd230b328f" xsi:nil="true"/>
    <Update_x0020_ADB_x0020_Document_x0020_Type xmlns="9f095d65-e0d3-4644-8769-0ebd230b328f">
      <Url xsi:nil="true"/>
      <Description xsi:nil="true"/>
    </Update_x0020_ADB_x0020_Document_x0020_Type>
    <Forward_x0020_to xmlns="9f095d65-e0d3-4644-8769-0ebd230b328f" xsi:nil="true"/>
    <Action_x0020_Type xmlns="9f095d65-e0d3-4644-8769-0ebd230b328f" xsi:nil="true"/>
    <Update_x0020_ADB_x0020_Country_x0020_Document_x0020_Type xmlns="9f095d65-e0d3-4644-8769-0ebd230b328f">
      <Url xsi:nil="true"/>
      <Description xsi:nil="true"/>
    </Update_x0020_ADB_x0020_Country_x0020_Document_x0020_Typ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06572569902F14B8341AC2066BD8190" ma:contentTypeVersion="46" ma:contentTypeDescription="Create a new document." ma:contentTypeScope="" ma:versionID="8ab1cca3f05aad863f4bd1526b8a3689">
  <xsd:schema xmlns:xsd="http://www.w3.org/2001/XMLSchema" xmlns:xs="http://www.w3.org/2001/XMLSchema" xmlns:p="http://schemas.microsoft.com/office/2006/metadata/properties" xmlns:ns2="9f095d65-e0d3-4644-8769-0ebd230b328f" xmlns:ns3="c1fdd505-2570-46c2-bd04-3e0f2d874cf5" xmlns:ns4="d42a1eb8-3696-4484-a886-995105d88704" targetNamespace="http://schemas.microsoft.com/office/2006/metadata/properties" ma:root="true" ma:fieldsID="8ad82bce6aafc4244c0072c00d7a4e9a" ns2:_="" ns3:_="" ns4:_="">
    <xsd:import namespace="9f095d65-e0d3-4644-8769-0ebd230b328f"/>
    <xsd:import namespace="c1fdd505-2570-46c2-bd04-3e0f2d874cf5"/>
    <xsd:import namespace="d42a1eb8-3696-4484-a886-995105d88704"/>
    <xsd:element name="properties">
      <xsd:complexType>
        <xsd:sequence>
          <xsd:element name="documentManagement">
            <xsd:complexType>
              <xsd:all>
                <xsd:element ref="ns2:Action_x0020_Type" minOccurs="0"/>
                <xsd:element ref="ns2:Forward_x0020_to" minOccurs="0"/>
                <xsd:element ref="ns2:Due_x0020_Date_x0020_of_x0020_Reply" minOccurs="0"/>
                <xsd:element ref="ns2:ReceivedSentDate" minOccurs="0"/>
                <xsd:element ref="ns2:Update_x0020_ADB_x0020_Document_x0020_Type" minOccurs="0"/>
                <xsd:element ref="ns2:Update_x0020_ADB_x0020_Country_x0020_Document_x0020_Type" minOccurs="0"/>
                <xsd:element ref="ns2:Update_x0020_ADB_x0020_Project_x0020_Document_x0020_Type" minOccurs="0"/>
                <xsd:element ref="ns3:j78542b1fffc4a1c84659474212e3133" minOccurs="0"/>
                <xsd:element ref="ns2:MediaServiceMetadata" minOccurs="0"/>
                <xsd:element ref="ns2:MediaServiceFastMetadata" minOccurs="0"/>
                <xsd:element ref="ns4:SharedWithUsers" minOccurs="0"/>
                <xsd:element ref="ns4:SharedWithDetails" minOccurs="0"/>
                <xsd:element ref="ns2:MediaServiceDateTaken" minOccurs="0"/>
                <xsd:element ref="ns2:MediaServiceAutoTags" minOccurs="0"/>
                <xsd:element ref="ns2:MediaServiceOCR" minOccurs="0"/>
                <xsd:element ref="ns2:MediaServiceEventHashCode" minOccurs="0"/>
                <xsd:element ref="ns2:MediaServiceGenerationTime" minOccurs="0"/>
                <xsd:element ref="ns2:MediaServiceLocation"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095d65-e0d3-4644-8769-0ebd230b328f" elementFormDefault="qualified">
    <xsd:import namespace="http://schemas.microsoft.com/office/2006/documentManagement/types"/>
    <xsd:import namespace="http://schemas.microsoft.com/office/infopath/2007/PartnerControls"/>
    <xsd:element name="Action_x0020_Type" ma:index="3" nillable="true" ma:displayName="Action Type" ma:format="Dropdown" ma:internalName="Action_x0020_Type">
      <xsd:simpleType>
        <xsd:restriction base="dms:Choice">
          <xsd:enumeration value="For Acknowledgement"/>
          <xsd:enumeration value="For Action"/>
          <xsd:enumeration value="For Approval"/>
          <xsd:enumeration value="For Attendance"/>
          <xsd:enumeration value="For Comments"/>
          <xsd:enumeration value="For Compilation/Evaluation"/>
          <xsd:enumeration value="For Discussion"/>
          <xsd:enumeration value="For Endorsement"/>
          <xsd:enumeration value="For File"/>
          <xsd:enumeration value="For Information"/>
          <xsd:enumeration value="For issuance of Invitation Documents"/>
          <xsd:enumeration value="For Processing"/>
          <xsd:enumeration value="For Recruitment"/>
          <xsd:enumeration value="For Reply"/>
          <xsd:enumeration value="For Signature"/>
        </xsd:restriction>
      </xsd:simpleType>
    </xsd:element>
    <xsd:element name="Forward_x0020_to" ma:index="4" nillable="true" ma:displayName="Forward to" ma:internalName="Forward_x0020_to">
      <xsd:simpleType>
        <xsd:restriction base="dms:Text">
          <xsd:maxLength value="255"/>
        </xsd:restriction>
      </xsd:simpleType>
    </xsd:element>
    <xsd:element name="Due_x0020_Date_x0020_of_x0020_Reply" ma:index="5" nillable="true" ma:displayName="Due Date of Reply" ma:format="DateOnly" ma:internalName="Due_x0020_Date_x0020_of_x0020_Reply">
      <xsd:simpleType>
        <xsd:restriction base="dms:DateTime"/>
      </xsd:simpleType>
    </xsd:element>
    <xsd:element name="ReceivedSentDate" ma:index="6" nillable="true" ma:displayName="Received/Sent Date" ma:format="DateOnly" ma:internalName="ReceivedSentDate">
      <xsd:simpleType>
        <xsd:restriction base="dms:DateTime"/>
      </xsd:simpleType>
    </xsd:element>
    <xsd:element name="Update_x0020_ADB_x0020_Document_x0020_Type" ma:index="7" nillable="true" ma:displayName="Update ADB Document Type" ma:internalName="Update_x0020_ADB_x0020_Document_x0020_Type">
      <xsd:complexType>
        <xsd:complexContent>
          <xsd:extension base="dms:URL">
            <xsd:sequence>
              <xsd:element name="Url" type="dms:ValidUrl" minOccurs="0" nillable="true"/>
              <xsd:element name="Description" type="xsd:string" nillable="true"/>
            </xsd:sequence>
          </xsd:extension>
        </xsd:complexContent>
      </xsd:complexType>
    </xsd:element>
    <xsd:element name="Update_x0020_ADB_x0020_Country_x0020_Document_x0020_Type" ma:index="8" nillable="true" ma:displayName="Update ADB Country Document Type" ma:internalName="Update_x0020_ADB_x0020_Country_x0020_Document_x0020_Type">
      <xsd:complexType>
        <xsd:complexContent>
          <xsd:extension base="dms:URL">
            <xsd:sequence>
              <xsd:element name="Url" type="dms:ValidUrl" minOccurs="0" nillable="true"/>
              <xsd:element name="Description" type="xsd:string" nillable="true"/>
            </xsd:sequence>
          </xsd:extension>
        </xsd:complexContent>
      </xsd:complexType>
    </xsd:element>
    <xsd:element name="Update_x0020_ADB_x0020_Project_x0020_Document_x0020_Type" ma:index="9" nillable="true" ma:displayName="Update ADB Project Document Type" ma:internalName="Update_x0020_ADB_x0020_Project_x0020_Document_x0020_Type">
      <xsd:complexType>
        <xsd:complexContent>
          <xsd:extension base="dms:URL">
            <xsd:sequence>
              <xsd:element name="Url" type="dms:ValidUrl" minOccurs="0" nillable="true"/>
              <xsd:element name="Description" type="xsd:string" nillable="true"/>
            </xsd:sequence>
          </xsd:extension>
        </xsd:complexContent>
      </xsd:complex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DateTaken" ma:index="19" nillable="true" ma:displayName="MediaServiceDateTaken" ma:hidden="true" ma:internalName="MediaServiceDateTaken" ma:readOnly="true">
      <xsd:simpleType>
        <xsd:restriction base="dms:Text"/>
      </xsd:simpleType>
    </xsd:element>
    <xsd:element name="MediaServiceAutoTags" ma:index="20" nillable="true" ma:displayName="MediaServiceAutoTags" ma:internalName="MediaServiceAutoTags" ma:readOnly="true">
      <xsd:simpleType>
        <xsd:restriction base="dms:Text"/>
      </xsd:simpleType>
    </xsd:element>
    <xsd:element name="MediaServiceOCR" ma:index="21" nillable="true" ma:displayName="MediaServiceOCR" ma:internalName="MediaServiceOCR" ma:readOnly="true">
      <xsd:simpleType>
        <xsd:restriction base="dms:Note">
          <xsd:maxLength value="255"/>
        </xsd:restriction>
      </xsd:simpleType>
    </xsd:element>
    <xsd:element name="MediaServiceEventHashCode" ma:index="27" nillable="true" ma:displayName="MediaServiceEventHashCode" ma:hidden="true" ma:internalName="MediaServiceEventHashCode"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Location" ma:index="29" nillable="true" ma:displayName="Location" ma:internalName="MediaServiceLocation" ma:readOnly="true">
      <xsd:simpleType>
        <xsd:restriction base="dms:Text"/>
      </xsd:simpleType>
    </xsd:element>
    <xsd:element name="MediaServiceAutoKeyPoints" ma:index="30" nillable="true" ma:displayName="MediaServiceAutoKeyPoints" ma:hidden="true" ma:internalName="MediaServiceAutoKeyPoints" ma:readOnly="true">
      <xsd:simpleType>
        <xsd:restriction base="dms:Note"/>
      </xsd:simpleType>
    </xsd:element>
    <xsd:element name="MediaServiceKeyPoints" ma:index="31" nillable="true" ma:displayName="KeyPoints" ma:internalName="MediaServiceKeyPoints" ma:readOnly="true">
      <xsd:simpleType>
        <xsd:restriction base="dms:Note">
          <xsd:maxLength value="255"/>
        </xsd:restriction>
      </xsd:simpleType>
    </xsd:element>
    <xsd:element name="MediaLengthInSeconds" ma:index="32"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1fdd505-2570-46c2-bd04-3e0f2d874cf5" elementFormDefault="qualified">
    <xsd:import namespace="http://schemas.microsoft.com/office/2006/documentManagement/types"/>
    <xsd:import namespace="http://schemas.microsoft.com/office/infopath/2007/PartnerControls"/>
    <xsd:element name="j78542b1fffc4a1c84659474212e3133" ma:index="12" nillable="true" ma:taxonomy="true" ma:internalName="j78542b1fffc4a1c84659474212e3133" ma:taxonomyFieldName="ADBContentGroup" ma:displayName="Content Group" ma:default="" ma:fieldId="{378542b1-fffc-4a1c-8465-9474212e3133}" ma:taxonomyMulti="true" ma:sspId="115af50e-efb3-4a0e-b425-875ff625e09e" ma:termSetId="2a9ffbee-93a5-418b-bcdb-8d6817936e6b"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42a1eb8-3696-4484-a886-995105d88704"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3" ma:displayName="Content Type"/>
        <xsd:element ref="dc:title" minOccurs="0" maxOccurs="1" ma:index="1" ma:displayName="Title"/>
        <xsd:element ref="dc:subject" minOccurs="0" maxOccurs="1" ma:index="2" ma:displayName="Subject"/>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DF44D03-AB4F-434B-946F-26005883C745}">
  <ds:schemaRefs>
    <ds:schemaRef ds:uri="http://schemas.microsoft.com/office/2006/metadata/properties"/>
    <ds:schemaRef ds:uri="http://schemas.microsoft.com/office/infopath/2007/PartnerControls"/>
    <ds:schemaRef ds:uri="9f095d65-e0d3-4644-8769-0ebd230b328f"/>
    <ds:schemaRef ds:uri="c1fdd505-2570-46c2-bd04-3e0f2d874cf5"/>
  </ds:schemaRefs>
</ds:datastoreItem>
</file>

<file path=customXml/itemProps2.xml><?xml version="1.0" encoding="utf-8"?>
<ds:datastoreItem xmlns:ds="http://schemas.openxmlformats.org/officeDocument/2006/customXml" ds:itemID="{AF99C75D-B5F7-4C70-9EA0-0D7DC3AE4D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095d65-e0d3-4644-8769-0ebd230b328f"/>
    <ds:schemaRef ds:uri="c1fdd505-2570-46c2-bd04-3e0f2d874cf5"/>
    <ds:schemaRef ds:uri="d42a1eb8-3696-4484-a886-995105d887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6196F0E-560F-46D8-8ED3-900DE315EA9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4973</TotalTime>
  <Pages>7</Pages>
  <Words>1696</Words>
  <Characters>9668</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Section II</vt:lpstr>
    </vt:vector>
  </TitlesOfParts>
  <Company>Asian Devlopment Bank</Company>
  <LinksUpToDate>false</LinksUpToDate>
  <CharactersWithSpaces>11342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 for Plant</dc:title>
  <dc:subject>SBD for Plant - Design, Supply, and Installation</dc:subject>
  <dc:creator>Asian Development Bank</dc:creator>
  <cp:keywords>SBD; OCB; Design; Supply and Installation; 1S2E</cp:keywords>
  <dc:description/>
  <cp:lastModifiedBy>Singh, RiteshKumar</cp:lastModifiedBy>
  <cp:revision>157</cp:revision>
  <cp:lastPrinted>2005-05-25T08:12:00Z</cp:lastPrinted>
  <dcterms:created xsi:type="dcterms:W3CDTF">2022-01-24T01:57:00Z</dcterms:created>
  <dcterms:modified xsi:type="dcterms:W3CDTF">2025-06-10T20:28:00Z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0x010100306572569902F14B8341AC2066BD8190</vt:lpwstr>
  </property>
</Properties>
</file>